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0D38" w:rsidRPr="000D47FD" w:rsidRDefault="00930D38" w:rsidP="005C2C43">
      <w:pPr>
        <w:spacing w:after="0"/>
        <w:jc w:val="center"/>
        <w:rPr>
          <w:b/>
          <w:sz w:val="32"/>
          <w:szCs w:val="32"/>
        </w:rPr>
      </w:pPr>
      <w:r w:rsidRPr="000D47FD">
        <w:rPr>
          <w:b/>
          <w:sz w:val="32"/>
          <w:szCs w:val="32"/>
        </w:rPr>
        <w:t>Grade 7 &amp; 8 Science &amp; Literacy Planning</w:t>
      </w:r>
    </w:p>
    <w:p w:rsidR="00893314" w:rsidRDefault="00893314" w:rsidP="005C2C43">
      <w:pPr>
        <w:spacing w:after="0"/>
        <w:rPr>
          <w:b/>
          <w:sz w:val="24"/>
        </w:rPr>
      </w:pPr>
    </w:p>
    <w:p w:rsidR="005C2C43" w:rsidRPr="00893314" w:rsidRDefault="00870589" w:rsidP="00893314">
      <w:pPr>
        <w:spacing w:after="0"/>
        <w:jc w:val="center"/>
        <w:rPr>
          <w:sz w:val="28"/>
        </w:rPr>
      </w:pPr>
      <w:r w:rsidRPr="00893314">
        <w:rPr>
          <w:b/>
          <w:sz w:val="28"/>
        </w:rPr>
        <w:t>Grade</w:t>
      </w:r>
      <w:r w:rsidRPr="00893314">
        <w:rPr>
          <w:sz w:val="28"/>
        </w:rPr>
        <w:t>: 7</w:t>
      </w:r>
      <w:proofErr w:type="gramStart"/>
      <w:r w:rsidRPr="00893314">
        <w:rPr>
          <w:sz w:val="28"/>
        </w:rPr>
        <w:tab/>
      </w:r>
      <w:r w:rsidRPr="00893314">
        <w:rPr>
          <w:sz w:val="28"/>
        </w:rPr>
        <w:tab/>
      </w:r>
      <w:r w:rsidRPr="00893314">
        <w:rPr>
          <w:b/>
          <w:sz w:val="28"/>
        </w:rPr>
        <w:t>Unit</w:t>
      </w:r>
      <w:proofErr w:type="gramEnd"/>
      <w:r w:rsidR="00893314">
        <w:rPr>
          <w:sz w:val="28"/>
        </w:rPr>
        <w:t xml:space="preserve">: </w:t>
      </w:r>
      <w:r w:rsidRPr="00893314">
        <w:rPr>
          <w:sz w:val="28"/>
        </w:rPr>
        <w:t xml:space="preserve">Interactions in </w:t>
      </w:r>
      <w:r w:rsidR="00893314">
        <w:rPr>
          <w:sz w:val="28"/>
        </w:rPr>
        <w:t xml:space="preserve">the </w:t>
      </w:r>
      <w:r w:rsidRPr="00893314">
        <w:rPr>
          <w:sz w:val="28"/>
        </w:rPr>
        <w:t>Environment</w:t>
      </w:r>
    </w:p>
    <w:p w:rsidR="00870589" w:rsidRDefault="00870589" w:rsidP="005C2C43">
      <w:pPr>
        <w:spacing w:after="0"/>
        <w:rPr>
          <w:b/>
        </w:rPr>
      </w:pPr>
      <w:r w:rsidRPr="008D4800">
        <w:rPr>
          <w:b/>
        </w:rPr>
        <w:tab/>
      </w:r>
    </w:p>
    <w:p w:rsidR="00870589" w:rsidRDefault="005C2C43" w:rsidP="00893314">
      <w:pPr>
        <w:tabs>
          <w:tab w:val="left" w:pos="2580"/>
        </w:tabs>
        <w:spacing w:after="0"/>
        <w:ind w:left="4320"/>
      </w:pPr>
      <w:r>
        <w:t xml:space="preserve">OVE #1:  </w:t>
      </w:r>
      <w:r w:rsidR="00870589">
        <w:t xml:space="preserve">assess the impact of human activities and technologies on </w:t>
      </w:r>
    </w:p>
    <w:p w:rsidR="00870589" w:rsidRDefault="00870589" w:rsidP="00893314">
      <w:pPr>
        <w:tabs>
          <w:tab w:val="left" w:pos="2580"/>
        </w:tabs>
        <w:spacing w:after="0"/>
        <w:ind w:left="4320"/>
      </w:pPr>
      <w:proofErr w:type="gramStart"/>
      <w:r>
        <w:t>the</w:t>
      </w:r>
      <w:proofErr w:type="gramEnd"/>
      <w:r>
        <w:t xml:space="preserve"> environment &amp; evaluate ways of controlling these</w:t>
      </w:r>
      <w:r w:rsidR="005C2C43">
        <w:t xml:space="preserve"> </w:t>
      </w:r>
      <w:r>
        <w:t>impacts</w:t>
      </w:r>
    </w:p>
    <w:p w:rsidR="005C2C43" w:rsidRPr="004A4026" w:rsidRDefault="005C2C43" w:rsidP="005C2C43">
      <w:pPr>
        <w:tabs>
          <w:tab w:val="left" w:pos="2580"/>
        </w:tabs>
        <w:spacing w:after="0"/>
        <w:ind w:left="2160"/>
      </w:pPr>
    </w:p>
    <w:p w:rsidR="00870589" w:rsidRPr="004A4026" w:rsidRDefault="00870589" w:rsidP="005C2C43">
      <w:pPr>
        <w:spacing w:after="0"/>
        <w:rPr>
          <w:b/>
        </w:rPr>
      </w:pPr>
      <w:r>
        <w:tab/>
      </w:r>
      <w:r>
        <w:tab/>
      </w:r>
      <w:r>
        <w:tab/>
        <w:t xml:space="preserve">  </w:t>
      </w:r>
      <w:r w:rsidR="00893314">
        <w:tab/>
      </w:r>
      <w:r w:rsidR="00893314">
        <w:tab/>
      </w:r>
      <w:r w:rsidR="00893314">
        <w:tab/>
      </w:r>
      <w:proofErr w:type="gramStart"/>
      <w:r>
        <w:rPr>
          <w:b/>
        </w:rPr>
        <w:t>BE</w:t>
      </w:r>
      <w:r>
        <w:t xml:space="preserve">  </w:t>
      </w:r>
      <w:r w:rsidRPr="008D4800">
        <w:rPr>
          <w:b/>
        </w:rPr>
        <w:t>(</w:t>
      </w:r>
      <w:proofErr w:type="gramEnd"/>
      <w:r w:rsidRPr="008D4800">
        <w:rPr>
          <w:b/>
        </w:rPr>
        <w:t>attitudes, beliefs, CGE)</w:t>
      </w:r>
      <w:r>
        <w:t xml:space="preserve">         STSE connection   OVE #1 </w:t>
      </w:r>
      <w:r w:rsidRPr="004A4026">
        <w:rPr>
          <w:b/>
        </w:rPr>
        <w:tab/>
      </w:r>
    </w:p>
    <w:p w:rsidR="00870589" w:rsidRPr="004A4026" w:rsidRDefault="00C763DC" w:rsidP="005C2C43">
      <w:pPr>
        <w:spacing w:after="0"/>
      </w:pPr>
      <w:r w:rsidRPr="00C763DC">
        <w:rPr>
          <w:b/>
          <w:noProof/>
        </w:rPr>
        <w:pict>
          <v:rect id="Rectangle 4" o:spid="_x0000_s1026" style="position:absolute;margin-left:168pt;margin-top:6.35pt;width:362.25pt;height:44.2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">
            <v:textbox style="mso-next-textbox:#Rectangle 4">
              <w:txbxContent>
                <w:p w:rsidR="00732207" w:rsidRDefault="00732207" w:rsidP="008557AA">
                  <w:pPr>
                    <w:spacing w:after="0"/>
                  </w:pPr>
                  <w:r>
                    <w:t xml:space="preserve">*impacts of technologies (cars &amp; computers) on the environment    </w:t>
                  </w:r>
                </w:p>
                <w:p w:rsidR="00732207" w:rsidRDefault="00732207" w:rsidP="008557AA">
                  <w:pPr>
                    <w:spacing w:after="0"/>
                  </w:pPr>
                  <w:r>
                    <w:t xml:space="preserve">*analyze costs &amp; benefits of strategies (recycling, IPM, roads, </w:t>
                  </w:r>
                  <w:proofErr w:type="spellStart"/>
                  <w:r>
                    <w:t>waterflow</w:t>
                  </w:r>
                  <w:proofErr w:type="spellEnd"/>
                  <w:r>
                    <w:t>)</w:t>
                  </w:r>
                </w:p>
                <w:p w:rsidR="00732207" w:rsidRDefault="00732207"/>
              </w:txbxContent>
            </v:textbox>
          </v:rect>
        </w:pict>
      </w:r>
      <w:r w:rsidRPr="00C763DC">
        <w:rPr>
          <w:b/>
          <w:noProof/>
          <w:lang w:val="en-US" w:eastAsia="en-US"/>
        </w:rPr>
        <w:pict>
          <v:shapetype id="_x0000_t202" coordsize="21600,21600" o:spt="202" path="m,l,21600r21600,l21600,xe">
            <v:stroke joinstyle="miter"/>
            <v:path gradientshapeok="t" o:connecttype="rect"/>
          </v:shapetype>
          <v:shape id="_x0000_s1032" type="#_x0000_t202" style="position:absolute;margin-left:115.5pt;margin-top:6.35pt;width:5.5pt;height:9pt;z-index:251659776;mso-wrap-edited:f" wrapcoords="0 0 21600 0 21600 21600 0 21600 0 0" filled="f" stroked="f">
            <v:fill o:detectmouseclick="t"/>
            <v:textbox style="mso-next-textbox:#_x0000_s1032" inset=",7.2pt,,7.2pt">
              <w:txbxContent>
                <w:p w:rsidR="00732207" w:rsidRDefault="00732207"/>
              </w:txbxContent>
            </v:textbox>
            <w10:wrap type="tight"/>
          </v:shape>
        </w:pict>
      </w:r>
    </w:p>
    <w:p w:rsidR="00870589" w:rsidRPr="004A4026" w:rsidRDefault="00870589" w:rsidP="005C2C43">
      <w:pPr>
        <w:spacing w:after="0"/>
      </w:pPr>
    </w:p>
    <w:p w:rsidR="00870589" w:rsidRPr="004A4026" w:rsidRDefault="00870589" w:rsidP="005C2C43">
      <w:pPr>
        <w:spacing w:after="0"/>
      </w:pPr>
    </w:p>
    <w:p w:rsidR="00870589" w:rsidRPr="004A4026" w:rsidRDefault="00C763DC" w:rsidP="005C2C43">
      <w:pPr>
        <w:spacing w:after="0"/>
      </w:pPr>
      <w:r w:rsidRPr="00C763DC">
        <w:rPr>
          <w:b/>
          <w:noProof/>
        </w:rPr>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3" o:spid="_x0000_s1028" type="#_x0000_t5" style="position:absolute;margin-left:346.5pt;margin-top:6.25pt;width:289.75pt;height:194.6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">
            <v:textbox style="mso-next-textbox:#AutoShape 3">
              <w:txbxContent>
                <w:p w:rsidR="00732207" w:rsidRPr="00893314" w:rsidRDefault="00732207" w:rsidP="00893314">
                  <w:pPr>
                    <w:spacing w:after="0"/>
                    <w:rPr>
                      <w:sz w:val="20"/>
                    </w:rPr>
                  </w:pPr>
                  <w:r>
                    <w:rPr>
                      <w:sz w:val="20"/>
                    </w:rPr>
                    <w:t>*model ecosystem</w:t>
                  </w:r>
                </w:p>
                <w:p w:rsidR="00732207" w:rsidRPr="00893314" w:rsidRDefault="00732207" w:rsidP="00893314">
                  <w:pPr>
                    <w:spacing w:after="0"/>
                    <w:rPr>
                      <w:sz w:val="20"/>
                    </w:rPr>
                  </w:pPr>
                  <w:r w:rsidRPr="00893314">
                    <w:rPr>
                      <w:sz w:val="20"/>
                    </w:rPr>
                    <w:t>*safety – design &amp; construct model</w:t>
                  </w:r>
                  <w:r>
                    <w:rPr>
                      <w:sz w:val="20"/>
                    </w:rPr>
                    <w:t xml:space="preserve">; </w:t>
                  </w:r>
                  <w:r w:rsidRPr="00893314">
                    <w:rPr>
                      <w:sz w:val="20"/>
                    </w:rPr>
                    <w:t xml:space="preserve">*inquiry, </w:t>
                  </w:r>
                  <w:r>
                    <w:rPr>
                      <w:sz w:val="20"/>
                    </w:rPr>
                    <w:t>research skills, communication</w:t>
                  </w:r>
                </w:p>
              </w:txbxContent>
            </v:textbox>
          </v:shape>
        </w:pict>
      </w:r>
      <w:r w:rsidRPr="00C763DC">
        <w:rPr>
          <w:b/>
          <w:noProof/>
        </w:rPr>
        <w:pict>
          <v:shape id="AutoShape 2" o:spid="_x0000_s1027" type="#_x0000_t5" style="position:absolute;margin-left:45pt;margin-top:2.75pt;width:295.4pt;height:198.35pt;z-index:251655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">
            <v:textbox style="mso-next-textbox:#AutoShape 2">
              <w:txbxContent>
                <w:p w:rsidR="00732207" w:rsidRDefault="00732207" w:rsidP="00893314">
                  <w:pPr>
                    <w:spacing w:after="0"/>
                    <w:rPr>
                      <w:sz w:val="18"/>
                    </w:rPr>
                  </w:pPr>
                  <w:r w:rsidRPr="00893314">
                    <w:rPr>
                      <w:sz w:val="18"/>
                    </w:rPr>
                    <w:t>*</w:t>
                  </w:r>
                  <w:proofErr w:type="gramStart"/>
                  <w:r w:rsidRPr="00893314">
                    <w:rPr>
                      <w:sz w:val="18"/>
                    </w:rPr>
                    <w:t>ecosystems  *</w:t>
                  </w:r>
                  <w:proofErr w:type="gramEnd"/>
                  <w:r w:rsidRPr="00893314">
                    <w:rPr>
                      <w:sz w:val="18"/>
                    </w:rPr>
                    <w:t>abiotic/biotic elements *roles of</w:t>
                  </w:r>
                  <w:r w:rsidRPr="00893314">
                    <w:rPr>
                      <w:sz w:val="24"/>
                    </w:rPr>
                    <w:t xml:space="preserve"> </w:t>
                  </w:r>
                  <w:r w:rsidRPr="00893314">
                    <w:rPr>
                      <w:sz w:val="18"/>
                    </w:rPr>
                    <w:t>producers/</w:t>
                  </w:r>
                  <w:r>
                    <w:rPr>
                      <w:sz w:val="18"/>
                    </w:rPr>
                    <w:t xml:space="preserve"> </w:t>
                  </w:r>
                  <w:r w:rsidRPr="00893314">
                    <w:rPr>
                      <w:sz w:val="18"/>
                    </w:rPr>
                    <w:t>consumers/</w:t>
                  </w:r>
                  <w:r>
                    <w:rPr>
                      <w:sz w:val="18"/>
                    </w:rPr>
                    <w:t xml:space="preserve"> </w:t>
                  </w:r>
                  <w:r w:rsidRPr="00893314">
                    <w:rPr>
                      <w:sz w:val="18"/>
                    </w:rPr>
                    <w:t xml:space="preserve">decomposers </w:t>
                  </w:r>
                </w:p>
                <w:p w:rsidR="00732207" w:rsidRPr="00893314" w:rsidRDefault="00732207" w:rsidP="00893314">
                  <w:pPr>
                    <w:spacing w:after="0"/>
                    <w:rPr>
                      <w:sz w:val="18"/>
                    </w:rPr>
                  </w:pPr>
                  <w:r w:rsidRPr="00893314">
                    <w:rPr>
                      <w:sz w:val="18"/>
                    </w:rPr>
                    <w:t>*primary/secondary succession *transfer of energy</w:t>
                  </w:r>
                </w:p>
                <w:p w:rsidR="00732207" w:rsidRPr="00766991" w:rsidRDefault="00732207" w:rsidP="00893314">
                  <w:pPr>
                    <w:spacing w:after="0"/>
                    <w:rPr>
                      <w:sz w:val="16"/>
                    </w:rPr>
                  </w:pPr>
                </w:p>
              </w:txbxContent>
            </v:textbox>
          </v:shape>
        </w:pict>
      </w:r>
    </w:p>
    <w:p w:rsidR="00870589" w:rsidRPr="004A4026" w:rsidRDefault="00870589" w:rsidP="005C2C43">
      <w:pPr>
        <w:spacing w:after="0"/>
      </w:pPr>
    </w:p>
    <w:p w:rsidR="00870589" w:rsidRPr="004A4026" w:rsidRDefault="00870589" w:rsidP="005C2C43">
      <w:pPr>
        <w:spacing w:after="0"/>
      </w:pPr>
    </w:p>
    <w:p w:rsidR="00870589" w:rsidRDefault="00870589" w:rsidP="005C2C43">
      <w:pPr>
        <w:tabs>
          <w:tab w:val="left" w:pos="2580"/>
        </w:tabs>
        <w:spacing w:after="0"/>
      </w:pPr>
      <w:r>
        <w:tab/>
      </w:r>
    </w:p>
    <w:p w:rsidR="005C2C43" w:rsidRDefault="005C2C43" w:rsidP="005C2C43">
      <w:pPr>
        <w:tabs>
          <w:tab w:val="left" w:pos="2580"/>
        </w:tabs>
        <w:spacing w:after="0"/>
      </w:pPr>
    </w:p>
    <w:p w:rsidR="005C2C43" w:rsidRDefault="005C2C43" w:rsidP="005C2C43">
      <w:pPr>
        <w:tabs>
          <w:tab w:val="left" w:pos="2580"/>
        </w:tabs>
        <w:spacing w:after="0"/>
      </w:pPr>
    </w:p>
    <w:p w:rsidR="005C2C43" w:rsidRDefault="005C2C43" w:rsidP="005C2C43">
      <w:pPr>
        <w:tabs>
          <w:tab w:val="left" w:pos="2580"/>
        </w:tabs>
        <w:spacing w:after="0"/>
      </w:pPr>
    </w:p>
    <w:p w:rsidR="005C2C43" w:rsidRDefault="005C2C43" w:rsidP="005C2C43">
      <w:pPr>
        <w:tabs>
          <w:tab w:val="left" w:pos="2580"/>
        </w:tabs>
        <w:spacing w:after="0"/>
      </w:pPr>
    </w:p>
    <w:p w:rsidR="005C2C43" w:rsidRDefault="005C2C43" w:rsidP="005C2C43">
      <w:pPr>
        <w:tabs>
          <w:tab w:val="left" w:pos="2580"/>
        </w:tabs>
        <w:spacing w:after="0"/>
      </w:pPr>
    </w:p>
    <w:p w:rsidR="00870589" w:rsidRDefault="00870589" w:rsidP="005C2C43">
      <w:pPr>
        <w:tabs>
          <w:tab w:val="left" w:pos="2580"/>
        </w:tabs>
        <w:spacing w:after="0"/>
      </w:pPr>
      <w:r>
        <w:t xml:space="preserve">                                          </w:t>
      </w:r>
    </w:p>
    <w:p w:rsidR="00893314" w:rsidRDefault="00893314" w:rsidP="005C2C43">
      <w:pPr>
        <w:tabs>
          <w:tab w:val="left" w:pos="2580"/>
        </w:tabs>
        <w:spacing w:after="0"/>
      </w:pPr>
    </w:p>
    <w:p w:rsidR="00893314" w:rsidRDefault="00893314" w:rsidP="005C2C43">
      <w:pPr>
        <w:tabs>
          <w:tab w:val="left" w:pos="2580"/>
        </w:tabs>
        <w:spacing w:after="0"/>
      </w:pPr>
    </w:p>
    <w:p w:rsidR="00893314" w:rsidRDefault="00893314" w:rsidP="005C2C43">
      <w:pPr>
        <w:tabs>
          <w:tab w:val="left" w:pos="2580"/>
        </w:tabs>
        <w:spacing w:after="0"/>
      </w:pPr>
    </w:p>
    <w:p w:rsidR="00893314" w:rsidRDefault="00870589" w:rsidP="005C2C43">
      <w:pPr>
        <w:tabs>
          <w:tab w:val="left" w:pos="2580"/>
        </w:tabs>
        <w:spacing w:after="0"/>
      </w:pPr>
      <w:r>
        <w:t xml:space="preserve">  </w:t>
      </w:r>
    </w:p>
    <w:p w:rsidR="00870589" w:rsidRDefault="00893314" w:rsidP="005C2C43">
      <w:pPr>
        <w:tabs>
          <w:tab w:val="left" w:pos="2580"/>
        </w:tabs>
        <w:spacing w:after="0"/>
      </w:pPr>
      <w:r>
        <w:tab/>
      </w:r>
      <w:r w:rsidR="00870589">
        <w:t xml:space="preserve">              </w:t>
      </w:r>
      <w:r w:rsidR="00870589">
        <w:rPr>
          <w:b/>
        </w:rPr>
        <w:t xml:space="preserve">KNOW (content) </w:t>
      </w:r>
      <w:r w:rsidR="00870589">
        <w:t>OVE #3</w:t>
      </w:r>
      <w:r w:rsidR="00870589">
        <w:rPr>
          <w:b/>
        </w:rPr>
        <w:tab/>
      </w:r>
      <w:r w:rsidR="00870589">
        <w:rPr>
          <w:b/>
        </w:rPr>
        <w:tab/>
        <w:t xml:space="preserve">                                     DO (skills) </w:t>
      </w:r>
      <w:r w:rsidR="00870589">
        <w:t>OVE #2</w:t>
      </w:r>
    </w:p>
    <w:p w:rsidR="005C2C43" w:rsidRPr="00AB26CE" w:rsidRDefault="005C2C43" w:rsidP="005C2C43">
      <w:pPr>
        <w:tabs>
          <w:tab w:val="left" w:pos="2580"/>
        </w:tabs>
        <w:spacing w:after="0"/>
      </w:pPr>
    </w:p>
    <w:p w:rsidR="00870589" w:rsidRDefault="005C2C43" w:rsidP="00893314">
      <w:pPr>
        <w:tabs>
          <w:tab w:val="left" w:pos="2580"/>
        </w:tabs>
        <w:spacing w:after="0"/>
        <w:ind w:left="2160"/>
        <w:jc w:val="both"/>
      </w:pPr>
      <w:r>
        <w:t xml:space="preserve">        OVE #3: </w:t>
      </w:r>
      <w:r w:rsidR="00870589">
        <w:t xml:space="preserve">demonstrate understanding of </w:t>
      </w:r>
      <w:r w:rsidR="00870589">
        <w:tab/>
      </w:r>
      <w:r>
        <w:tab/>
      </w:r>
      <w:r w:rsidR="00893314">
        <w:tab/>
      </w:r>
      <w:r>
        <w:t xml:space="preserve">OVE #2: </w:t>
      </w:r>
      <w:r w:rsidR="00870589">
        <w:t>investigate interactions within the environment</w:t>
      </w:r>
    </w:p>
    <w:p w:rsidR="00870589" w:rsidRPr="004A4026" w:rsidRDefault="00870589" w:rsidP="00893314">
      <w:pPr>
        <w:tabs>
          <w:tab w:val="left" w:pos="2580"/>
        </w:tabs>
        <w:spacing w:after="0"/>
        <w:ind w:left="2160"/>
        <w:jc w:val="both"/>
      </w:pPr>
      <w:r>
        <w:t xml:space="preserve">        </w:t>
      </w:r>
      <w:proofErr w:type="gramStart"/>
      <w:r w:rsidR="005C2C43">
        <w:t>interactions</w:t>
      </w:r>
      <w:proofErr w:type="gramEnd"/>
      <w:r w:rsidR="005C2C43">
        <w:t xml:space="preserve"> </w:t>
      </w:r>
      <w:r>
        <w:t>between and among biotic</w:t>
      </w:r>
      <w:r>
        <w:tab/>
      </w:r>
      <w:r w:rsidR="005C2C43">
        <w:tab/>
      </w:r>
      <w:r w:rsidR="00893314">
        <w:tab/>
      </w:r>
      <w:r>
        <w:t xml:space="preserve">and identify factors that affect balance between </w:t>
      </w:r>
    </w:p>
    <w:p w:rsidR="00870589" w:rsidRDefault="00870589" w:rsidP="00893314">
      <w:pPr>
        <w:tabs>
          <w:tab w:val="left" w:pos="2580"/>
        </w:tabs>
        <w:spacing w:after="0"/>
        <w:ind w:left="2160"/>
        <w:jc w:val="both"/>
      </w:pPr>
      <w:r>
        <w:t xml:space="preserve">        </w:t>
      </w:r>
      <w:proofErr w:type="gramStart"/>
      <w:r w:rsidR="005C2C43">
        <w:t>and</w:t>
      </w:r>
      <w:proofErr w:type="gramEnd"/>
      <w:r w:rsidR="005C2C43">
        <w:t xml:space="preserve"> abiotic elements in the environment </w:t>
      </w:r>
      <w:r w:rsidR="005C2C43">
        <w:tab/>
      </w:r>
      <w:r w:rsidR="005C2C43">
        <w:tab/>
      </w:r>
      <w:r w:rsidR="00893314">
        <w:tab/>
      </w:r>
      <w:r>
        <w:t>different components of an ecosystem</w:t>
      </w:r>
      <w:r>
        <w:tab/>
      </w:r>
    </w:p>
    <w:p w:rsidR="00893314" w:rsidRDefault="00893314" w:rsidP="005C2C43">
      <w:pPr>
        <w:tabs>
          <w:tab w:val="left" w:pos="2580"/>
        </w:tabs>
        <w:spacing w:after="0"/>
        <w:sectPr w:rsidR="00893314" w:rsidSect="00893314">
          <w:footerReference w:type="default" r:id="rId7"/>
          <w:pgSz w:w="15840" w:h="12240" w:orient="landscape"/>
          <w:pgMar w:top="720" w:right="720" w:bottom="720" w:left="720" w:header="720" w:footer="720" w:gutter="0"/>
          <w:cols w:space="720"/>
          <w:docGrid w:linePitch="360"/>
        </w:sectPr>
      </w:pPr>
    </w:p>
    <w:p w:rsidR="00893314" w:rsidRDefault="00A62DC9" w:rsidP="00893314">
      <w:pPr>
        <w:tabs>
          <w:tab w:val="left" w:pos="2580"/>
        </w:tabs>
        <w:spacing w:after="0"/>
      </w:pPr>
      <w:bookmarkStart w:id="0" w:name="_GoBack"/>
      <w:r>
        <w:rPr>
          <w:b/>
          <w:noProof/>
          <w:sz w:val="32"/>
          <w:szCs w:val="32"/>
          <w:lang w:val="en-US" w:eastAsia="en-US"/>
        </w:rPr>
        <w:lastRenderedPageBreak/>
        <w:drawing>
          <wp:anchor distT="0" distB="0" distL="114300" distR="114300" simplePos="0" relativeHeight="251658752" behindDoc="1" locked="0" layoutInCell="1" allowOverlap="1">
            <wp:simplePos x="0" y="0"/>
            <wp:positionH relativeFrom="column">
              <wp:posOffset>5518150</wp:posOffset>
            </wp:positionH>
            <wp:positionV relativeFrom="paragraph">
              <wp:posOffset>-65405</wp:posOffset>
            </wp:positionV>
            <wp:extent cx="1713865" cy="8696325"/>
            <wp:effectExtent l="19050" t="0" r="635" b="0"/>
            <wp:wrapNone/>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1713865" cy="8696325"/>
                    </a:xfrm>
                    <a:prstGeom prst="rect">
                      <a:avLst/>
                    </a:prstGeom>
                    <a:noFill/>
                    <a:ln w="9525">
                      <a:noFill/>
                      <a:miter lim="800000"/>
                      <a:headEnd/>
                      <a:tailEnd/>
                    </a:ln>
                  </pic:spPr>
                </pic:pic>
              </a:graphicData>
            </a:graphic>
          </wp:anchor>
        </w:drawing>
      </w:r>
      <w:r w:rsidR="00893314" w:rsidRPr="004A4026">
        <w:rPr>
          <w:b/>
        </w:rPr>
        <w:t>Big Ideas</w:t>
      </w:r>
      <w:r w:rsidR="00893314">
        <w:t xml:space="preserve">:  </w:t>
      </w:r>
    </w:p>
    <w:p w:rsidR="00893314" w:rsidRDefault="00893314" w:rsidP="00893314">
      <w:pPr>
        <w:tabs>
          <w:tab w:val="left" w:pos="2580"/>
        </w:tabs>
        <w:spacing w:after="0"/>
        <w:ind w:left="720"/>
      </w:pPr>
      <w:r w:rsidRPr="005C2C43">
        <w:t xml:space="preserve">*Ecosystems are made up of </w:t>
      </w:r>
      <w:r>
        <w:t xml:space="preserve">living and non-living things </w:t>
      </w:r>
      <w:r w:rsidRPr="005C2C43">
        <w:t xml:space="preserve">which depend on each other </w:t>
      </w:r>
    </w:p>
    <w:p w:rsidR="00893314" w:rsidRPr="00893314" w:rsidRDefault="00893314" w:rsidP="00893314">
      <w:pPr>
        <w:tabs>
          <w:tab w:val="left" w:pos="2580"/>
        </w:tabs>
        <w:spacing w:after="0"/>
        <w:ind w:left="720"/>
      </w:pPr>
      <w:proofErr w:type="gramStart"/>
      <w:r w:rsidRPr="005C2C43">
        <w:t>to</w:t>
      </w:r>
      <w:proofErr w:type="gramEnd"/>
      <w:r w:rsidRPr="005C2C43">
        <w:t xml:space="preserve"> survive</w:t>
      </w:r>
      <w:r>
        <w:t>.</w:t>
      </w:r>
      <w:r w:rsidRPr="005C2C43">
        <w:t xml:space="preserve"> (O.E. 2</w:t>
      </w:r>
      <w:proofErr w:type="gramStart"/>
      <w:r w:rsidRPr="005C2C43">
        <w:t>,3</w:t>
      </w:r>
      <w:proofErr w:type="gramEnd"/>
      <w:r w:rsidRPr="00893314">
        <w:t>)</w:t>
      </w:r>
      <w:r w:rsidRPr="005C2C43">
        <w:rPr>
          <w:b/>
        </w:rPr>
        <w:t xml:space="preserve">  </w:t>
      </w:r>
    </w:p>
    <w:p w:rsidR="005C2C43" w:rsidRPr="005C2C43" w:rsidRDefault="00893314" w:rsidP="00893314">
      <w:pPr>
        <w:tabs>
          <w:tab w:val="left" w:pos="2580"/>
        </w:tabs>
        <w:spacing w:after="0"/>
        <w:ind w:left="720"/>
      </w:pPr>
      <w:r>
        <w:t>*Ec</w:t>
      </w:r>
      <w:r w:rsidRPr="005C2C43">
        <w:t xml:space="preserve">osystems are </w:t>
      </w:r>
      <w:r>
        <w:t>constantly changing due to</w:t>
      </w:r>
      <w:bookmarkEnd w:id="0"/>
      <w:r w:rsidR="00870589" w:rsidRPr="005C2C43">
        <w:t xml:space="preserve"> nature or </w:t>
      </w:r>
      <w:r>
        <w:t>human intervention. (O.E. 1</w:t>
      </w:r>
      <w:proofErr w:type="gramStart"/>
      <w:r>
        <w:t>,2</w:t>
      </w:r>
      <w:proofErr w:type="gramEnd"/>
      <w:r>
        <w:t>)</w:t>
      </w:r>
      <w:r w:rsidR="00870589" w:rsidRPr="005C2C43">
        <w:t xml:space="preserve"> </w:t>
      </w:r>
      <w:r w:rsidR="00870589" w:rsidRPr="005C2C43">
        <w:tab/>
      </w:r>
      <w:r w:rsidR="00870589" w:rsidRPr="005C2C43">
        <w:tab/>
      </w:r>
      <w:r w:rsidR="00870589" w:rsidRPr="005C2C43">
        <w:tab/>
        <w:t xml:space="preserve"> </w:t>
      </w:r>
    </w:p>
    <w:p w:rsidR="00870589" w:rsidRPr="005C2C43" w:rsidRDefault="00870589" w:rsidP="00893314">
      <w:pPr>
        <w:tabs>
          <w:tab w:val="left" w:pos="2580"/>
        </w:tabs>
        <w:spacing w:after="0"/>
        <w:ind w:left="720"/>
      </w:pPr>
      <w:r w:rsidRPr="005C2C43">
        <w:t>*Human activities have the potential to alter the environment. Humans must be aware of these</w:t>
      </w:r>
      <w:r w:rsidRPr="005C2C43">
        <w:tab/>
      </w:r>
      <w:r w:rsidRPr="005C2C43">
        <w:tab/>
      </w:r>
      <w:r w:rsidRPr="005C2C43">
        <w:tab/>
        <w:t xml:space="preserve"> impacts and try to control them</w:t>
      </w:r>
      <w:r w:rsidR="00893314">
        <w:t>.</w:t>
      </w:r>
      <w:r w:rsidRPr="005C2C43">
        <w:t xml:space="preserve"> (O.E. 1)</w:t>
      </w:r>
    </w:p>
    <w:p w:rsidR="005C2C43" w:rsidRDefault="005C2C43" w:rsidP="005C2C43">
      <w:pPr>
        <w:tabs>
          <w:tab w:val="left" w:pos="2580"/>
        </w:tabs>
        <w:spacing w:after="0"/>
        <w:rPr>
          <w:b/>
        </w:rPr>
      </w:pPr>
    </w:p>
    <w:p w:rsidR="00893314" w:rsidRDefault="00870589" w:rsidP="005C2C43">
      <w:pPr>
        <w:tabs>
          <w:tab w:val="left" w:pos="2580"/>
        </w:tabs>
        <w:spacing w:after="0"/>
        <w:rPr>
          <w:b/>
        </w:rPr>
      </w:pPr>
      <w:r>
        <w:rPr>
          <w:b/>
        </w:rPr>
        <w:t xml:space="preserve">Inquiry Questions: </w:t>
      </w:r>
    </w:p>
    <w:p w:rsidR="00893314" w:rsidRDefault="00893314" w:rsidP="00867D3C">
      <w:pPr>
        <w:tabs>
          <w:tab w:val="left" w:pos="2580"/>
        </w:tabs>
        <w:spacing w:after="0"/>
        <w:ind w:left="720"/>
      </w:pPr>
      <w:r>
        <w:t>*How do our actions</w:t>
      </w:r>
      <w:r w:rsidR="00867D3C">
        <w:t xml:space="preserve"> affect the natural world?</w:t>
      </w:r>
    </w:p>
    <w:p w:rsidR="00867D3C" w:rsidRDefault="00867D3C" w:rsidP="00867D3C">
      <w:pPr>
        <w:tabs>
          <w:tab w:val="left" w:pos="2580"/>
        </w:tabs>
        <w:spacing w:after="0"/>
        <w:ind w:left="720"/>
      </w:pPr>
      <w:r>
        <w:t>*How does human activity affect our environment?</w:t>
      </w:r>
    </w:p>
    <w:p w:rsidR="00867D3C" w:rsidRDefault="00867D3C" w:rsidP="00867D3C">
      <w:pPr>
        <w:tabs>
          <w:tab w:val="left" w:pos="2580"/>
        </w:tabs>
        <w:spacing w:after="0"/>
        <w:ind w:left="720"/>
      </w:pPr>
      <w:r>
        <w:t>*What responsibility do we have to minimize the effect of our actions on the environment?</w:t>
      </w:r>
    </w:p>
    <w:p w:rsidR="00870589" w:rsidRDefault="00893314" w:rsidP="00867D3C">
      <w:pPr>
        <w:tabs>
          <w:tab w:val="left" w:pos="2580"/>
        </w:tabs>
        <w:spacing w:after="0"/>
        <w:ind w:left="720"/>
      </w:pPr>
      <w:r>
        <w:t xml:space="preserve">*Is protecting </w:t>
      </w:r>
      <w:r w:rsidR="00870589" w:rsidRPr="005C2C43">
        <w:t>ecosystems an effective way to be a good steward of the environment?</w:t>
      </w:r>
    </w:p>
    <w:p w:rsidR="00867D3C" w:rsidRPr="005C2C43" w:rsidRDefault="00867D3C" w:rsidP="00867D3C">
      <w:pPr>
        <w:tabs>
          <w:tab w:val="left" w:pos="2580"/>
        </w:tabs>
        <w:spacing w:after="0"/>
        <w:ind w:left="720"/>
      </w:pPr>
      <w:r>
        <w:t>*Can one person make a difference?</w:t>
      </w:r>
    </w:p>
    <w:p w:rsidR="00867D3C" w:rsidRDefault="00867D3C" w:rsidP="005C2C43">
      <w:pPr>
        <w:tabs>
          <w:tab w:val="left" w:pos="2580"/>
        </w:tabs>
        <w:spacing w:after="0"/>
        <w:rPr>
          <w:b/>
        </w:rPr>
      </w:pPr>
    </w:p>
    <w:p w:rsidR="00870589" w:rsidRDefault="00870589" w:rsidP="005C2C43">
      <w:pPr>
        <w:tabs>
          <w:tab w:val="left" w:pos="2580"/>
        </w:tabs>
        <w:spacing w:after="0"/>
        <w:rPr>
          <w:b/>
        </w:rPr>
      </w:pPr>
      <w:r w:rsidRPr="008D4800">
        <w:rPr>
          <w:b/>
        </w:rPr>
        <w:t>Opportunities for pre-assessment of knowledge and skills:</w:t>
      </w:r>
    </w:p>
    <w:p w:rsidR="006B0A42" w:rsidRPr="005C2C43" w:rsidRDefault="006B0A42" w:rsidP="006B0A42">
      <w:pPr>
        <w:tabs>
          <w:tab w:val="left" w:pos="2580"/>
        </w:tabs>
        <w:spacing w:after="0"/>
        <w:ind w:left="720"/>
      </w:pPr>
      <w:r w:rsidRPr="005C2C43">
        <w:t>*</w:t>
      </w:r>
      <w:r>
        <w:t>Anticipation Guide (Line Masters A</w:t>
      </w:r>
      <w:r w:rsidRPr="005C2C43">
        <w:t>3</w:t>
      </w:r>
      <w:r>
        <w:t>, Teacher Resource, p.103)</w:t>
      </w:r>
    </w:p>
    <w:p w:rsidR="003479C8" w:rsidRDefault="00870589" w:rsidP="005C2C43">
      <w:pPr>
        <w:tabs>
          <w:tab w:val="left" w:pos="2580"/>
        </w:tabs>
        <w:spacing w:after="0"/>
        <w:ind w:left="720"/>
      </w:pPr>
      <w:r w:rsidRPr="005C2C43">
        <w:t>*Explo</w:t>
      </w:r>
      <w:r w:rsidR="003479C8">
        <w:t>ring Unit Starter (page 10-12)</w:t>
      </w:r>
    </w:p>
    <w:p w:rsidR="003479C8" w:rsidRDefault="003479C8" w:rsidP="003479C8">
      <w:pPr>
        <w:tabs>
          <w:tab w:val="left" w:pos="2580"/>
        </w:tabs>
        <w:spacing w:after="0"/>
        <w:ind w:left="1440"/>
      </w:pPr>
      <w:r>
        <w:t>*</w:t>
      </w:r>
      <w:r w:rsidR="00870589" w:rsidRPr="005C2C43">
        <w:t>reading and discuss</w:t>
      </w:r>
      <w:r>
        <w:t xml:space="preserve">ing, </w:t>
      </w:r>
      <w:proofErr w:type="spellStart"/>
      <w:r>
        <w:t>Quicklab</w:t>
      </w:r>
      <w:proofErr w:type="spellEnd"/>
      <w:r>
        <w:t>, STSE connection</w:t>
      </w:r>
    </w:p>
    <w:p w:rsidR="003479C8" w:rsidRDefault="003479C8" w:rsidP="003479C8">
      <w:pPr>
        <w:tabs>
          <w:tab w:val="left" w:pos="2580"/>
        </w:tabs>
        <w:spacing w:after="0"/>
        <w:ind w:left="1440"/>
      </w:pPr>
      <w:r>
        <w:t>*</w:t>
      </w:r>
      <w:r w:rsidR="00870589" w:rsidRPr="005C2C43">
        <w:t xml:space="preserve">assess background knowledge, ability to make connections, point of view, </w:t>
      </w:r>
    </w:p>
    <w:p w:rsidR="00870589" w:rsidRPr="005C2C43" w:rsidRDefault="003479C8" w:rsidP="003479C8">
      <w:pPr>
        <w:tabs>
          <w:tab w:val="left" w:pos="2580"/>
        </w:tabs>
        <w:spacing w:after="0"/>
        <w:ind w:left="1440"/>
      </w:pPr>
      <w:proofErr w:type="gramStart"/>
      <w:r>
        <w:t>data</w:t>
      </w:r>
      <w:proofErr w:type="gramEnd"/>
      <w:r>
        <w:t xml:space="preserve"> analysis, use of </w:t>
      </w:r>
      <w:r w:rsidR="00870589" w:rsidRPr="005C2C43">
        <w:t>graphic organizers</w:t>
      </w:r>
    </w:p>
    <w:p w:rsidR="00870589" w:rsidRPr="005C2C43" w:rsidRDefault="00870589" w:rsidP="005C2C43">
      <w:pPr>
        <w:tabs>
          <w:tab w:val="left" w:pos="2580"/>
        </w:tabs>
        <w:spacing w:after="0"/>
        <w:ind w:left="720"/>
      </w:pPr>
      <w:r w:rsidRPr="005C2C43">
        <w:t>*getting started features for each chapter</w:t>
      </w:r>
      <w:r w:rsidR="003479C8">
        <w:t xml:space="preserve"> (include sciencesource.ca puzzles)</w:t>
      </w:r>
    </w:p>
    <w:p w:rsidR="003479C8" w:rsidRDefault="00870589" w:rsidP="005C2C43">
      <w:pPr>
        <w:tabs>
          <w:tab w:val="left" w:pos="2580"/>
        </w:tabs>
        <w:spacing w:after="0"/>
        <w:ind w:left="720"/>
      </w:pPr>
      <w:r w:rsidRPr="005C2C43">
        <w:t xml:space="preserve">*TLCP pre-assessment question on point of view using text from 10 Smartest Adaptations in Nature </w:t>
      </w:r>
    </w:p>
    <w:p w:rsidR="00870589" w:rsidRPr="005C2C43" w:rsidRDefault="00870589" w:rsidP="005C2C43">
      <w:pPr>
        <w:tabs>
          <w:tab w:val="left" w:pos="2580"/>
        </w:tabs>
        <w:spacing w:after="0"/>
        <w:ind w:left="720"/>
      </w:pPr>
      <w:r w:rsidRPr="005C2C43">
        <w:t>(Which is the smartest adaptation of all?)</w:t>
      </w:r>
    </w:p>
    <w:p w:rsidR="003479C8" w:rsidRDefault="003479C8" w:rsidP="005C2C43">
      <w:pPr>
        <w:tabs>
          <w:tab w:val="left" w:pos="2580"/>
        </w:tabs>
        <w:spacing w:after="0"/>
        <w:rPr>
          <w:b/>
          <w:sz w:val="28"/>
          <w:szCs w:val="28"/>
        </w:rPr>
      </w:pPr>
    </w:p>
    <w:p w:rsidR="00870589" w:rsidRPr="00FA78AB" w:rsidRDefault="00870589" w:rsidP="005C2C43">
      <w:pPr>
        <w:tabs>
          <w:tab w:val="left" w:pos="2580"/>
        </w:tabs>
        <w:spacing w:after="0"/>
        <w:rPr>
          <w:b/>
          <w:sz w:val="28"/>
          <w:szCs w:val="28"/>
        </w:rPr>
      </w:pPr>
      <w:r w:rsidRPr="00FA78AB">
        <w:rPr>
          <w:b/>
          <w:sz w:val="28"/>
          <w:szCs w:val="28"/>
        </w:rPr>
        <w:t>Designing With the End in Mind</w:t>
      </w:r>
    </w:p>
    <w:p w:rsidR="00870589" w:rsidRDefault="00870589" w:rsidP="005C2C43">
      <w:pPr>
        <w:tabs>
          <w:tab w:val="left" w:pos="2580"/>
        </w:tabs>
        <w:spacing w:after="0"/>
      </w:pPr>
      <w:r>
        <w:rPr>
          <w:b/>
        </w:rPr>
        <w:t>Assessment “of” Learning:</w:t>
      </w:r>
      <w:r>
        <w:rPr>
          <w:b/>
        </w:rPr>
        <w:tab/>
      </w:r>
      <w:r>
        <w:t>Unit task,</w:t>
      </w:r>
      <w:r w:rsidRPr="00AB26CE">
        <w:t xml:space="preserve"> culminating performance task </w:t>
      </w:r>
      <w:r>
        <w:t xml:space="preserve">integrated </w:t>
      </w:r>
      <w:r w:rsidRPr="00AB26CE">
        <w:t>with other subject area(s)...</w:t>
      </w:r>
    </w:p>
    <w:p w:rsidR="00870589" w:rsidRDefault="00870589" w:rsidP="005C2C43">
      <w:pPr>
        <w:tabs>
          <w:tab w:val="left" w:pos="2580"/>
        </w:tabs>
        <w:spacing w:after="0"/>
      </w:pPr>
    </w:p>
    <w:p w:rsidR="003479C8" w:rsidRPr="00345F61" w:rsidRDefault="006B0A42" w:rsidP="003479C8">
      <w:pPr>
        <w:pStyle w:val="ListParagraph"/>
        <w:tabs>
          <w:tab w:val="left" w:pos="2580"/>
        </w:tabs>
        <w:rPr>
          <w:color w:val="000000"/>
        </w:rPr>
      </w:pPr>
      <w:r>
        <w:rPr>
          <w:color w:val="000000"/>
        </w:rPr>
        <w:t>L</w:t>
      </w:r>
      <w:r w:rsidR="003479C8" w:rsidRPr="00A07703">
        <w:rPr>
          <w:color w:val="000000"/>
        </w:rPr>
        <w:t xml:space="preserve">etter to editor (culminating activity) </w:t>
      </w:r>
      <w:r w:rsidR="003479C8" w:rsidRPr="00A07703">
        <w:rPr>
          <w:i/>
          <w:color w:val="000000"/>
        </w:rPr>
        <w:t>writing &amp; scienc</w:t>
      </w:r>
      <w:r w:rsidR="00BE683D">
        <w:rPr>
          <w:i/>
          <w:color w:val="000000"/>
        </w:rPr>
        <w:t>e</w:t>
      </w:r>
      <w:r w:rsidR="00345F61">
        <w:rPr>
          <w:i/>
          <w:color w:val="000000"/>
        </w:rPr>
        <w:t xml:space="preserve"> </w:t>
      </w:r>
      <w:r w:rsidR="00345F61">
        <w:rPr>
          <w:color w:val="000000"/>
        </w:rPr>
        <w:t>(OVE 1, 2)</w:t>
      </w:r>
    </w:p>
    <w:p w:rsidR="00BE683D" w:rsidRPr="00BE683D" w:rsidRDefault="00BE683D" w:rsidP="00BE683D">
      <w:pPr>
        <w:pStyle w:val="ListParagraph"/>
        <w:numPr>
          <w:ilvl w:val="0"/>
          <w:numId w:val="8"/>
        </w:numPr>
        <w:tabs>
          <w:tab w:val="left" w:pos="1530"/>
        </w:tabs>
        <w:rPr>
          <w:color w:val="000000"/>
        </w:rPr>
      </w:pPr>
      <w:r>
        <w:rPr>
          <w:color w:val="000000"/>
        </w:rPr>
        <w:t>Assessment rubric – Line Master 22 (Teacher Resource, Program Overview p.25)</w:t>
      </w:r>
    </w:p>
    <w:p w:rsidR="003479C8" w:rsidRDefault="003479C8" w:rsidP="003479C8">
      <w:pPr>
        <w:pStyle w:val="ListParagraph"/>
        <w:tabs>
          <w:tab w:val="left" w:pos="2580"/>
        </w:tabs>
        <w:rPr>
          <w:color w:val="000000"/>
        </w:rPr>
      </w:pPr>
    </w:p>
    <w:p w:rsidR="003479C8" w:rsidRPr="00A07703" w:rsidRDefault="003479C8" w:rsidP="003479C8">
      <w:pPr>
        <w:pStyle w:val="ListParagraph"/>
        <w:tabs>
          <w:tab w:val="left" w:pos="2580"/>
        </w:tabs>
        <w:rPr>
          <w:i/>
          <w:color w:val="000000"/>
        </w:rPr>
      </w:pPr>
      <w:r w:rsidRPr="00A07703">
        <w:rPr>
          <w:color w:val="000000"/>
        </w:rPr>
        <w:t>Unit test/quiz</w:t>
      </w:r>
      <w:r w:rsidR="00345F61">
        <w:rPr>
          <w:color w:val="000000"/>
        </w:rPr>
        <w:t xml:space="preserve"> (OVE 3)</w:t>
      </w:r>
    </w:p>
    <w:p w:rsidR="00870589" w:rsidRPr="00AB26CE" w:rsidRDefault="00870589" w:rsidP="005C2C43">
      <w:pPr>
        <w:tabs>
          <w:tab w:val="left" w:pos="2580"/>
        </w:tabs>
        <w:spacing w:after="0"/>
      </w:pPr>
      <w:r>
        <w:rPr>
          <w:b/>
        </w:rPr>
        <w:t xml:space="preserve">Unit task breakdown: </w:t>
      </w:r>
      <w:r w:rsidRPr="00AB26CE">
        <w:t>what are the skills necessary to complete this task, what subtasks are involved...</w:t>
      </w:r>
    </w:p>
    <w:p w:rsidR="006B0A42" w:rsidRDefault="006B0A42" w:rsidP="003479C8">
      <w:pPr>
        <w:pStyle w:val="ListParagraph"/>
        <w:tabs>
          <w:tab w:val="left" w:pos="2580"/>
        </w:tabs>
        <w:rPr>
          <w:color w:val="000000"/>
        </w:rPr>
      </w:pPr>
      <w:r>
        <w:rPr>
          <w:color w:val="000000"/>
        </w:rPr>
        <w:t>Letter to the Editor – follow “Think Literacy” boxes in Ch 3</w:t>
      </w:r>
    </w:p>
    <w:p w:rsidR="006B0A42" w:rsidRDefault="006B0A42" w:rsidP="006B0A42">
      <w:pPr>
        <w:pStyle w:val="ListParagraph"/>
        <w:numPr>
          <w:ilvl w:val="0"/>
          <w:numId w:val="5"/>
        </w:numPr>
        <w:tabs>
          <w:tab w:val="left" w:pos="1530"/>
        </w:tabs>
        <w:rPr>
          <w:color w:val="000000"/>
        </w:rPr>
      </w:pPr>
      <w:r>
        <w:rPr>
          <w:color w:val="000000"/>
        </w:rPr>
        <w:t>Before Writing p.59</w:t>
      </w:r>
      <w:r w:rsidR="00345F61">
        <w:rPr>
          <w:color w:val="000000"/>
        </w:rPr>
        <w:t xml:space="preserve"> – samples of letters to the editor</w:t>
      </w:r>
    </w:p>
    <w:p w:rsidR="006B0A42" w:rsidRDefault="006B0A42" w:rsidP="006B0A42">
      <w:pPr>
        <w:pStyle w:val="ListParagraph"/>
        <w:numPr>
          <w:ilvl w:val="0"/>
          <w:numId w:val="5"/>
        </w:numPr>
        <w:tabs>
          <w:tab w:val="left" w:pos="1530"/>
        </w:tabs>
        <w:rPr>
          <w:color w:val="000000"/>
        </w:rPr>
      </w:pPr>
      <w:r>
        <w:rPr>
          <w:color w:val="000000"/>
        </w:rPr>
        <w:t>During Writing (part 1) p.70</w:t>
      </w:r>
    </w:p>
    <w:p w:rsidR="006B0A42" w:rsidRDefault="006B0A42" w:rsidP="006B0A42">
      <w:pPr>
        <w:pStyle w:val="ListParagraph"/>
        <w:numPr>
          <w:ilvl w:val="0"/>
          <w:numId w:val="5"/>
        </w:numPr>
        <w:tabs>
          <w:tab w:val="left" w:pos="1530"/>
        </w:tabs>
        <w:rPr>
          <w:color w:val="000000"/>
        </w:rPr>
      </w:pPr>
      <w:r>
        <w:rPr>
          <w:color w:val="000000"/>
        </w:rPr>
        <w:t>During Writing (part 2) p.76</w:t>
      </w:r>
    </w:p>
    <w:p w:rsidR="006B0A42" w:rsidRDefault="006B0A42" w:rsidP="006B0A42">
      <w:pPr>
        <w:pStyle w:val="ListParagraph"/>
        <w:numPr>
          <w:ilvl w:val="0"/>
          <w:numId w:val="5"/>
        </w:numPr>
        <w:tabs>
          <w:tab w:val="left" w:pos="1530"/>
        </w:tabs>
        <w:rPr>
          <w:color w:val="000000"/>
        </w:rPr>
      </w:pPr>
      <w:r>
        <w:rPr>
          <w:color w:val="000000"/>
        </w:rPr>
        <w:t>After Writing p.82</w:t>
      </w:r>
    </w:p>
    <w:p w:rsidR="006B0A42" w:rsidRDefault="00C95D66" w:rsidP="003479C8">
      <w:pPr>
        <w:pStyle w:val="ListParagraph"/>
        <w:tabs>
          <w:tab w:val="left" w:pos="2580"/>
        </w:tabs>
        <w:rPr>
          <w:color w:val="000000"/>
        </w:rPr>
      </w:pPr>
      <w:r>
        <w:rPr>
          <w:color w:val="000000"/>
        </w:rPr>
        <w:t>Also see Line Master A7 “Letter to the Editor”</w:t>
      </w:r>
      <w:r w:rsidR="002624BA">
        <w:rPr>
          <w:color w:val="000000"/>
        </w:rPr>
        <w:t xml:space="preserve"> (Teacher Resource p.107)</w:t>
      </w:r>
    </w:p>
    <w:p w:rsidR="00870589" w:rsidRPr="005C2C43" w:rsidRDefault="00870589" w:rsidP="003479C8">
      <w:pPr>
        <w:tabs>
          <w:tab w:val="left" w:pos="2580"/>
        </w:tabs>
        <w:spacing w:after="0"/>
        <w:ind w:left="720"/>
      </w:pPr>
    </w:p>
    <w:p w:rsidR="003479C8" w:rsidRDefault="003479C8" w:rsidP="005C2C43">
      <w:pPr>
        <w:tabs>
          <w:tab w:val="left" w:pos="2580"/>
        </w:tabs>
        <w:spacing w:after="0"/>
        <w:rPr>
          <w:b/>
          <w:sz w:val="24"/>
        </w:rPr>
      </w:pPr>
    </w:p>
    <w:p w:rsidR="003479C8" w:rsidRPr="00AB26CE" w:rsidRDefault="00C95D66" w:rsidP="003479C8">
      <w:pPr>
        <w:tabs>
          <w:tab w:val="left" w:pos="2580"/>
        </w:tabs>
        <w:spacing w:after="0"/>
        <w:jc w:val="center"/>
        <w:rPr>
          <w:b/>
          <w:sz w:val="32"/>
          <w:szCs w:val="32"/>
        </w:rPr>
      </w:pPr>
      <w:r>
        <w:rPr>
          <w:b/>
          <w:sz w:val="32"/>
          <w:szCs w:val="32"/>
        </w:rPr>
        <w:br w:type="page"/>
      </w:r>
      <w:r w:rsidR="003479C8" w:rsidRPr="00AB26CE">
        <w:rPr>
          <w:b/>
          <w:sz w:val="32"/>
          <w:szCs w:val="32"/>
        </w:rPr>
        <w:lastRenderedPageBreak/>
        <w:t>Inquiry Based Learning</w:t>
      </w:r>
    </w:p>
    <w:p w:rsidR="00C95D66" w:rsidRDefault="00C95D66" w:rsidP="00C95D66">
      <w:pPr>
        <w:tabs>
          <w:tab w:val="left" w:pos="2580"/>
        </w:tabs>
        <w:spacing w:after="0"/>
      </w:pPr>
      <w:r w:rsidRPr="00B76BB1">
        <w:rPr>
          <w:b/>
          <w:sz w:val="24"/>
        </w:rPr>
        <w:t>Student Inquiries:</w:t>
      </w:r>
      <w:r w:rsidRPr="008557AA">
        <w:t xml:space="preserve"> </w:t>
      </w:r>
    </w:p>
    <w:p w:rsidR="00C95D66" w:rsidRDefault="00C95D66" w:rsidP="00C95D66">
      <w:pPr>
        <w:tabs>
          <w:tab w:val="left" w:pos="2580"/>
        </w:tabs>
        <w:spacing w:after="0"/>
      </w:pPr>
      <w:r w:rsidRPr="008557AA">
        <w:t>*student to identify living and non-living things (re A6 Quick Lab</w:t>
      </w:r>
      <w:r>
        <w:t xml:space="preserve"> p.15</w:t>
      </w:r>
      <w:r w:rsidRPr="008557AA">
        <w:t>)</w:t>
      </w:r>
    </w:p>
    <w:p w:rsidR="00C95D66" w:rsidRDefault="005A10D3" w:rsidP="005A10D3">
      <w:pPr>
        <w:numPr>
          <w:ilvl w:val="0"/>
          <w:numId w:val="9"/>
        </w:numPr>
        <w:tabs>
          <w:tab w:val="left" w:pos="1440"/>
        </w:tabs>
        <w:spacing w:after="0"/>
      </w:pPr>
      <w:r>
        <w:t>Skills Worksheet 1 – Process Skills:  Observing (Teacher Resource p.26) to review observation skills</w:t>
      </w:r>
    </w:p>
    <w:p w:rsidR="00C95D66" w:rsidRDefault="005A10D3" w:rsidP="005A10D3">
      <w:pPr>
        <w:numPr>
          <w:ilvl w:val="0"/>
          <w:numId w:val="9"/>
        </w:numPr>
        <w:tabs>
          <w:tab w:val="left" w:pos="1440"/>
        </w:tabs>
        <w:spacing w:after="0"/>
      </w:pPr>
      <w:r>
        <w:t xml:space="preserve">Graphic Organizer:  Line Master </w:t>
      </w:r>
      <w:r w:rsidRPr="008557AA">
        <w:t xml:space="preserve"> A6 reflect and evaluate</w:t>
      </w:r>
      <w:r>
        <w:t xml:space="preserve"> (Teacher Resource p.106)</w:t>
      </w:r>
    </w:p>
    <w:p w:rsidR="00E403AD" w:rsidRDefault="00E403AD" w:rsidP="00C95D66">
      <w:pPr>
        <w:tabs>
          <w:tab w:val="left" w:pos="2580"/>
        </w:tabs>
        <w:spacing w:after="0"/>
      </w:pPr>
    </w:p>
    <w:p w:rsidR="00C95D66" w:rsidRDefault="00C95D66" w:rsidP="00C95D66">
      <w:pPr>
        <w:tabs>
          <w:tab w:val="left" w:pos="2580"/>
        </w:tabs>
        <w:spacing w:after="0"/>
      </w:pPr>
      <w:r w:rsidRPr="008557AA">
        <w:t>*Ecosystem in a Jar</w:t>
      </w:r>
      <w:r>
        <w:t xml:space="preserve"> (pp. 29 &amp; 53)</w:t>
      </w:r>
    </w:p>
    <w:p w:rsidR="005A10D3" w:rsidRDefault="005A10D3" w:rsidP="005A10D3">
      <w:pPr>
        <w:numPr>
          <w:ilvl w:val="0"/>
          <w:numId w:val="10"/>
        </w:numPr>
        <w:tabs>
          <w:tab w:val="left" w:pos="1440"/>
        </w:tabs>
        <w:spacing w:after="0"/>
      </w:pPr>
      <w:r>
        <w:t>possibility for Smarter Science posters (Steps to Inquiry)</w:t>
      </w:r>
    </w:p>
    <w:p w:rsidR="005A10D3" w:rsidRDefault="005A10D3" w:rsidP="00061B47">
      <w:pPr>
        <w:numPr>
          <w:ilvl w:val="0"/>
          <w:numId w:val="10"/>
        </w:numPr>
        <w:tabs>
          <w:tab w:val="left" w:pos="1440"/>
        </w:tabs>
        <w:spacing w:after="0"/>
      </w:pPr>
      <w:r>
        <w:t>Skills Worksheet 5 – Process Skills:  P</w:t>
      </w:r>
      <w:r w:rsidR="00061B47">
        <w:t>redicting (Teacher Resource p. 31</w:t>
      </w:r>
      <w:r>
        <w:t>) to read and complete before proceeding to Analyzing and Interpreting section</w:t>
      </w:r>
      <w:r w:rsidR="00061B47">
        <w:t xml:space="preserve"> </w:t>
      </w:r>
    </w:p>
    <w:p w:rsidR="00061B47" w:rsidRDefault="005A10D3" w:rsidP="00061B47">
      <w:pPr>
        <w:numPr>
          <w:ilvl w:val="0"/>
          <w:numId w:val="10"/>
        </w:numPr>
        <w:tabs>
          <w:tab w:val="left" w:pos="1440"/>
        </w:tabs>
        <w:spacing w:after="0"/>
      </w:pPr>
      <w:r>
        <w:t>Assessment Rubric, Line Master 6 – Working Cooperatively</w:t>
      </w:r>
      <w:r w:rsidR="00061B47">
        <w:t xml:space="preserve"> (Teacher Resource p. 9)</w:t>
      </w:r>
    </w:p>
    <w:p w:rsidR="00061B47" w:rsidRDefault="00061B47" w:rsidP="00061B47">
      <w:pPr>
        <w:numPr>
          <w:ilvl w:val="0"/>
          <w:numId w:val="10"/>
        </w:numPr>
        <w:tabs>
          <w:tab w:val="left" w:pos="1440"/>
        </w:tabs>
        <w:spacing w:after="0"/>
      </w:pPr>
      <w:r>
        <w:t>Assessment Rubric, Line Master 2 – Investigation/Inquiry Activity (those sections that are applicable) (Teacher Resource p. 4-5)</w:t>
      </w:r>
    </w:p>
    <w:p w:rsidR="005A10D3" w:rsidRDefault="00061B47" w:rsidP="005A10D3">
      <w:pPr>
        <w:tabs>
          <w:tab w:val="left" w:pos="2580"/>
        </w:tabs>
        <w:spacing w:after="0"/>
        <w:ind w:left="720"/>
      </w:pPr>
      <w:r>
        <w:t>Alternative:  use Gizmos to investigate interactions in ecosystems and factors that affect them</w:t>
      </w:r>
    </w:p>
    <w:p w:rsidR="00061B47" w:rsidRPr="00061B47" w:rsidRDefault="00061B47" w:rsidP="00061B47">
      <w:pPr>
        <w:spacing w:after="0"/>
        <w:ind w:left="1440"/>
        <w:rPr>
          <w:b/>
        </w:rPr>
      </w:pPr>
      <w:r w:rsidRPr="00061B47">
        <w:rPr>
          <w:b/>
        </w:rPr>
        <w:t>Rabbit Population</w:t>
      </w:r>
    </w:p>
    <w:p w:rsidR="00061B47" w:rsidRPr="00061B47" w:rsidRDefault="00061B47" w:rsidP="00061B47">
      <w:pPr>
        <w:spacing w:after="0" w:line="240" w:lineRule="auto"/>
        <w:ind w:left="1440"/>
      </w:pPr>
      <w:r w:rsidRPr="00061B47">
        <w:t>Observe the population of rabbits in an environment over many years. The land available to the rabbits and weather conditions can be adjusted to investigate the effects of urban sprawl and unusual weather on wildlife populations.</w:t>
      </w:r>
    </w:p>
    <w:p w:rsidR="00061B47" w:rsidRPr="00F00111" w:rsidRDefault="00C763DC" w:rsidP="00061B47">
      <w:pPr>
        <w:spacing w:after="0"/>
        <w:ind w:left="1440"/>
      </w:pPr>
      <w:hyperlink r:id="rId9" w:history="1">
        <w:r w:rsidR="00061B47" w:rsidRPr="00F00111">
          <w:rPr>
            <w:rStyle w:val="Hyperlink"/>
          </w:rPr>
          <w:t>http://www.explorelearning.com/index.cfm?method=cResource.dspDetail&amp;ResourceID=380</w:t>
        </w:r>
      </w:hyperlink>
    </w:p>
    <w:p w:rsidR="00061B47" w:rsidRPr="00F00111" w:rsidRDefault="00061B47" w:rsidP="00061B47">
      <w:pPr>
        <w:spacing w:after="0"/>
      </w:pPr>
    </w:p>
    <w:p w:rsidR="00061B47" w:rsidRPr="00061B47" w:rsidRDefault="00061B47" w:rsidP="00061B47">
      <w:pPr>
        <w:spacing w:after="0" w:line="240" w:lineRule="auto"/>
        <w:ind w:left="1440"/>
        <w:outlineLvl w:val="3"/>
        <w:rPr>
          <w:b/>
        </w:rPr>
      </w:pPr>
      <w:r w:rsidRPr="00061B47">
        <w:rPr>
          <w:b/>
        </w:rPr>
        <w:t>Forest Ecosystem</w:t>
      </w:r>
    </w:p>
    <w:p w:rsidR="00061B47" w:rsidRPr="00061B47" w:rsidRDefault="00061B47" w:rsidP="00061B47">
      <w:pPr>
        <w:spacing w:after="0" w:line="240" w:lineRule="auto"/>
        <w:ind w:left="1440"/>
      </w:pPr>
      <w:r w:rsidRPr="00061B47">
        <w:t>Observe and manipulate the populations of four creatures (trees, deer, bears, and mushrooms) in a forest. Investigate the feeding relationships (food web) in the forest. Determine which creatures are producers, consumers, and decomposers. Pictographs and line graphs show changes in populations over time.</w:t>
      </w:r>
    </w:p>
    <w:p w:rsidR="00061B47" w:rsidRPr="00F00111" w:rsidRDefault="00C763DC" w:rsidP="00061B47">
      <w:pPr>
        <w:spacing w:after="0"/>
        <w:ind w:left="1440"/>
      </w:pPr>
      <w:hyperlink r:id="rId10" w:history="1">
        <w:r w:rsidR="00061B47" w:rsidRPr="00F00111">
          <w:rPr>
            <w:rStyle w:val="Hyperlink"/>
          </w:rPr>
          <w:t>http://www.explorelearning.com/index.cfm?method=cResource.dspDetail&amp;ResourceID=639</w:t>
        </w:r>
      </w:hyperlink>
    </w:p>
    <w:p w:rsidR="00061B47" w:rsidRPr="00F00111" w:rsidRDefault="00061B47" w:rsidP="00061B47">
      <w:pPr>
        <w:spacing w:after="0"/>
        <w:ind w:left="1440"/>
      </w:pPr>
    </w:p>
    <w:p w:rsidR="00061B47" w:rsidRPr="00061B47" w:rsidRDefault="00061B47" w:rsidP="00061B47">
      <w:pPr>
        <w:spacing w:after="0" w:line="240" w:lineRule="auto"/>
        <w:ind w:left="1440"/>
        <w:outlineLvl w:val="3"/>
        <w:rPr>
          <w:b/>
        </w:rPr>
      </w:pPr>
      <w:r w:rsidRPr="00061B47">
        <w:rPr>
          <w:b/>
        </w:rPr>
        <w:t>Pond Ecosystem</w:t>
      </w:r>
    </w:p>
    <w:p w:rsidR="00061B47" w:rsidRPr="00061B47" w:rsidRDefault="00061B47" w:rsidP="00061B47">
      <w:pPr>
        <w:spacing w:after="0" w:line="240" w:lineRule="auto"/>
        <w:ind w:left="1440"/>
      </w:pPr>
      <w:r w:rsidRPr="00061B47">
        <w:t>Measure the temperature and oxygen content of a pond over the course of a day. Then go fishing to see what types of fish live in the pond. Many different ponds can be investigated to determine the influence of time, temperature, and farms on oxygen levels.</w:t>
      </w:r>
    </w:p>
    <w:p w:rsidR="00061B47" w:rsidRPr="00F00111" w:rsidRDefault="00C763DC" w:rsidP="00061B47">
      <w:pPr>
        <w:spacing w:after="0"/>
        <w:ind w:left="1440"/>
      </w:pPr>
      <w:hyperlink r:id="rId11" w:history="1">
        <w:r w:rsidR="00061B47" w:rsidRPr="00F00111">
          <w:rPr>
            <w:rStyle w:val="Hyperlink"/>
          </w:rPr>
          <w:t>http://www.explorelearning.com/index.cfm?method=cResource.dspDetail&amp;ResourceID=664</w:t>
        </w:r>
      </w:hyperlink>
    </w:p>
    <w:p w:rsidR="00061B47" w:rsidRPr="00F00111" w:rsidRDefault="00061B47" w:rsidP="00061B47">
      <w:pPr>
        <w:spacing w:after="0"/>
        <w:ind w:left="1440"/>
      </w:pPr>
    </w:p>
    <w:p w:rsidR="00061B47" w:rsidRPr="00061B47" w:rsidRDefault="00061B47" w:rsidP="00061B47">
      <w:pPr>
        <w:spacing w:after="0" w:line="240" w:lineRule="auto"/>
        <w:ind w:left="1440"/>
        <w:outlineLvl w:val="3"/>
        <w:rPr>
          <w:b/>
        </w:rPr>
      </w:pPr>
      <w:r w:rsidRPr="00061B47">
        <w:rPr>
          <w:b/>
        </w:rPr>
        <w:t>Prairie Ecosystem</w:t>
      </w:r>
    </w:p>
    <w:p w:rsidR="00061B47" w:rsidRPr="00061B47" w:rsidRDefault="00061B47" w:rsidP="00061B47">
      <w:pPr>
        <w:spacing w:after="0" w:line="240" w:lineRule="auto"/>
        <w:ind w:left="1440"/>
      </w:pPr>
      <w:r w:rsidRPr="00061B47">
        <w:t>Observe the populations of grass, prairie dogs, ferrets and foxes in a prairie ecosystem. Investigate feeding relationships and determine the food chain. Bar graphs and line graphs show changes in populations over time.</w:t>
      </w:r>
    </w:p>
    <w:p w:rsidR="00061B47" w:rsidRPr="00F00111" w:rsidRDefault="00C763DC" w:rsidP="00061B47">
      <w:pPr>
        <w:spacing w:after="0"/>
        <w:ind w:left="1440"/>
      </w:pPr>
      <w:hyperlink r:id="rId12" w:history="1">
        <w:r w:rsidR="00061B47" w:rsidRPr="00F00111">
          <w:rPr>
            <w:rStyle w:val="Hyperlink"/>
          </w:rPr>
          <w:t>http://www.explorelearning.com/index.cfm?method=cResource.dspDetail&amp;ResourceID=647</w:t>
        </w:r>
      </w:hyperlink>
    </w:p>
    <w:p w:rsidR="00061B47" w:rsidRDefault="00061B47" w:rsidP="005A10D3">
      <w:pPr>
        <w:tabs>
          <w:tab w:val="left" w:pos="2580"/>
        </w:tabs>
        <w:spacing w:after="0"/>
        <w:ind w:left="720"/>
      </w:pPr>
    </w:p>
    <w:p w:rsidR="00C95D66" w:rsidRDefault="00C95D66" w:rsidP="00C95D66">
      <w:pPr>
        <w:tabs>
          <w:tab w:val="left" w:pos="2580"/>
        </w:tabs>
        <w:spacing w:after="0"/>
      </w:pPr>
      <w:r w:rsidRPr="008557AA">
        <w:t>*</w:t>
      </w:r>
      <w:r w:rsidRPr="00351700">
        <w:t xml:space="preserve"> </w:t>
      </w:r>
      <w:r w:rsidRPr="008557AA">
        <w:t>A37 Decision-Making Analysis</w:t>
      </w:r>
      <w:r w:rsidRPr="008557AA">
        <w:tab/>
      </w:r>
      <w:r>
        <w:t>- Managing Forests and Forest Fires (p.66)</w:t>
      </w:r>
    </w:p>
    <w:p w:rsidR="00C95D66" w:rsidRDefault="00345F61" w:rsidP="00061B47">
      <w:pPr>
        <w:numPr>
          <w:ilvl w:val="0"/>
          <w:numId w:val="11"/>
        </w:numPr>
        <w:tabs>
          <w:tab w:val="left" w:pos="1440"/>
        </w:tabs>
        <w:spacing w:after="0"/>
      </w:pPr>
      <w:r>
        <w:t xml:space="preserve">Graphic Organizer:  </w:t>
      </w:r>
      <w:r w:rsidR="00C95D66">
        <w:t>use KWL chart</w:t>
      </w:r>
    </w:p>
    <w:p w:rsidR="003479C8" w:rsidRDefault="003479C8" w:rsidP="005C2C43">
      <w:pPr>
        <w:tabs>
          <w:tab w:val="left" w:pos="2580"/>
        </w:tabs>
        <w:spacing w:after="0"/>
        <w:rPr>
          <w:b/>
          <w:sz w:val="24"/>
        </w:rPr>
      </w:pPr>
    </w:p>
    <w:p w:rsidR="00732207" w:rsidRDefault="00732207">
      <w:pPr>
        <w:spacing w:after="0" w:line="240" w:lineRule="auto"/>
        <w:rPr>
          <w:b/>
        </w:rPr>
      </w:pPr>
      <w:r>
        <w:rPr>
          <w:b/>
        </w:rPr>
        <w:br w:type="page"/>
      </w:r>
    </w:p>
    <w:p w:rsidR="00870589" w:rsidRDefault="00870589" w:rsidP="005C2C43">
      <w:pPr>
        <w:tabs>
          <w:tab w:val="left" w:pos="2580"/>
        </w:tabs>
        <w:spacing w:after="0"/>
      </w:pPr>
      <w:r>
        <w:rPr>
          <w:b/>
        </w:rPr>
        <w:lastRenderedPageBreak/>
        <w:t xml:space="preserve">Integration Opportunities: </w:t>
      </w:r>
      <w:r w:rsidRPr="00AB26CE">
        <w:t xml:space="preserve">(Geography, History, Language, The </w:t>
      </w:r>
      <w:r>
        <w:t>Arts, Virtues, Religion/Family L</w:t>
      </w:r>
      <w:r w:rsidRPr="00AB26CE">
        <w:t>ife...)</w:t>
      </w:r>
      <w:r>
        <w:t xml:space="preserve"> see literacy curriculum map</w:t>
      </w:r>
    </w:p>
    <w:p w:rsidR="00870589" w:rsidRDefault="00870589" w:rsidP="00062B7A">
      <w:pPr>
        <w:tabs>
          <w:tab w:val="left" w:pos="2580"/>
        </w:tabs>
        <w:spacing w:after="0"/>
        <w:ind w:left="720"/>
      </w:pPr>
      <w:r>
        <w:t>*Family Life – Unit 1 Created and loved by God</w:t>
      </w:r>
      <w:r>
        <w:tab/>
      </w:r>
      <w:r>
        <w:tab/>
      </w:r>
      <w:r>
        <w:tab/>
      </w:r>
      <w:r>
        <w:tab/>
      </w:r>
      <w:r>
        <w:tab/>
      </w:r>
      <w:r>
        <w:tab/>
      </w:r>
      <w:r>
        <w:tab/>
      </w:r>
      <w:r>
        <w:tab/>
      </w:r>
      <w:r>
        <w:tab/>
        <w:t xml:space="preserve"> *Literacy - (text forms/text features; </w:t>
      </w:r>
      <w:proofErr w:type="spellStart"/>
      <w:r>
        <w:t>inferencing</w:t>
      </w:r>
      <w:proofErr w:type="spellEnd"/>
      <w:r>
        <w:t xml:space="preserve"> – vocabulary, evaluating, analyzing)</w:t>
      </w:r>
    </w:p>
    <w:p w:rsidR="00AF380F" w:rsidRDefault="00AF380F" w:rsidP="00062B7A">
      <w:pPr>
        <w:tabs>
          <w:tab w:val="left" w:pos="2580"/>
        </w:tabs>
        <w:spacing w:after="0"/>
        <w:ind w:left="720"/>
      </w:pPr>
      <w:r>
        <w:t>*Geography – Gage Physical Geography 7 text</w:t>
      </w:r>
    </w:p>
    <w:p w:rsidR="00AF380F" w:rsidRDefault="00AF380F" w:rsidP="00AF380F">
      <w:pPr>
        <w:tabs>
          <w:tab w:val="left" w:pos="2580"/>
        </w:tabs>
        <w:spacing w:after="0"/>
      </w:pPr>
      <w:r>
        <w:t xml:space="preserve">                         Unit 1, Chapter 4: Themes of Geo. Inquiry: Environment, pg. 64-70 Ecosystems</w:t>
      </w:r>
    </w:p>
    <w:p w:rsidR="00AF380F" w:rsidRDefault="00AF380F" w:rsidP="00732207">
      <w:pPr>
        <w:tabs>
          <w:tab w:val="left" w:pos="2580"/>
        </w:tabs>
        <w:spacing w:after="0"/>
        <w:ind w:left="1440"/>
      </w:pPr>
      <w:r>
        <w:t>(</w:t>
      </w:r>
      <w:proofErr w:type="gramStart"/>
      <w:r>
        <w:t>food</w:t>
      </w:r>
      <w:proofErr w:type="gramEnd"/>
      <w:r>
        <w:t xml:space="preserve"> pyramids &amp; webs, the balance of nature, the case for protecting species, fragile ecosystems, how people see the environment differently)</w:t>
      </w:r>
    </w:p>
    <w:p w:rsidR="00AF380F" w:rsidRDefault="00AF380F" w:rsidP="00AF380F">
      <w:pPr>
        <w:tabs>
          <w:tab w:val="left" w:pos="2580"/>
        </w:tabs>
        <w:spacing w:after="0"/>
      </w:pPr>
      <w:r>
        <w:t xml:space="preserve">                       Unit 1, Chapter 5: pg. 76-78 Environmental Limits on Human Activity</w:t>
      </w:r>
    </w:p>
    <w:p w:rsidR="00AF380F" w:rsidRDefault="00AF380F" w:rsidP="00AF380F">
      <w:pPr>
        <w:tabs>
          <w:tab w:val="left" w:pos="2580"/>
        </w:tabs>
        <w:spacing w:after="0"/>
      </w:pPr>
      <w:r>
        <w:tab/>
        <w:t xml:space="preserve">    pg. 79-81 The Physical environment: Challenge &amp; Opportunity</w:t>
      </w:r>
    </w:p>
    <w:p w:rsidR="00AF380F" w:rsidRDefault="00AF380F" w:rsidP="00AF380F">
      <w:pPr>
        <w:tabs>
          <w:tab w:val="left" w:pos="2580"/>
        </w:tabs>
        <w:spacing w:after="0"/>
      </w:pPr>
      <w:r>
        <w:tab/>
        <w:t xml:space="preserve">    pg. 82-86 How People Affect the Environment</w:t>
      </w:r>
    </w:p>
    <w:p w:rsidR="002624BA" w:rsidRDefault="002624BA" w:rsidP="005C2C43">
      <w:pPr>
        <w:tabs>
          <w:tab w:val="left" w:pos="2580"/>
        </w:tabs>
        <w:spacing w:after="0"/>
        <w:rPr>
          <w:b/>
        </w:rPr>
      </w:pPr>
    </w:p>
    <w:p w:rsidR="00870589" w:rsidRDefault="00870589" w:rsidP="005C2C43">
      <w:pPr>
        <w:tabs>
          <w:tab w:val="left" w:pos="2580"/>
        </w:tabs>
        <w:spacing w:after="0"/>
      </w:pPr>
      <w:r>
        <w:rPr>
          <w:b/>
        </w:rPr>
        <w:t xml:space="preserve">Literacy Supports: </w:t>
      </w:r>
      <w:r w:rsidRPr="00AB26CE">
        <w:t>(Reading, Writing, Oral, Media) see literacy</w:t>
      </w:r>
      <w:r>
        <w:t xml:space="preserve"> curriculum map</w:t>
      </w:r>
    </w:p>
    <w:p w:rsidR="00870589" w:rsidRPr="00477716" w:rsidRDefault="00870589" w:rsidP="005C2C43">
      <w:pPr>
        <w:tabs>
          <w:tab w:val="left" w:pos="2580"/>
        </w:tabs>
        <w:spacing w:after="0"/>
        <w:rPr>
          <w:b/>
        </w:rPr>
      </w:pPr>
      <w:r>
        <w:t xml:space="preserve">             </w:t>
      </w:r>
      <w:r w:rsidRPr="00477716">
        <w:rPr>
          <w:b/>
        </w:rPr>
        <w:t xml:space="preserve">Organization of Literacy Supports in Pearson’s </w:t>
      </w:r>
    </w:p>
    <w:p w:rsidR="00870589" w:rsidRPr="00477716" w:rsidRDefault="00870589" w:rsidP="005C2C43">
      <w:pPr>
        <w:tabs>
          <w:tab w:val="left" w:pos="2580"/>
        </w:tabs>
        <w:spacing w:after="0"/>
        <w:rPr>
          <w:i/>
        </w:rPr>
      </w:pPr>
      <w:r w:rsidRPr="00477716">
        <w:rPr>
          <w:b/>
          <w:i/>
        </w:rPr>
        <w:t xml:space="preserve">             Investigating Science &amp; Technology textbooks</w:t>
      </w: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88"/>
      </w:tblGrid>
      <w:tr w:rsidR="00870589" w:rsidRPr="004B093D" w:rsidTr="001A670A">
        <w:tc>
          <w:tcPr>
            <w:tcW w:w="5688" w:type="dxa"/>
            <w:shd w:val="clear" w:color="auto" w:fill="BFBFBF"/>
          </w:tcPr>
          <w:p w:rsidR="00870589" w:rsidRPr="004B093D" w:rsidRDefault="00870589" w:rsidP="005C2C43">
            <w:pPr>
              <w:tabs>
                <w:tab w:val="left" w:pos="2580"/>
              </w:tabs>
              <w:spacing w:after="0" w:line="240" w:lineRule="auto"/>
              <w:rPr>
                <w:b/>
              </w:rPr>
            </w:pPr>
            <w:r w:rsidRPr="004B093D">
              <w:rPr>
                <w:b/>
              </w:rPr>
              <w:t>Chapter             Grade 7                                       Grade 8</w:t>
            </w:r>
          </w:p>
        </w:tc>
      </w:tr>
      <w:tr w:rsidR="00870589" w:rsidRPr="004B093D" w:rsidTr="001A670A">
        <w:tc>
          <w:tcPr>
            <w:tcW w:w="5688" w:type="dxa"/>
          </w:tcPr>
          <w:p w:rsidR="00870589" w:rsidRPr="00062B7A" w:rsidRDefault="00870589" w:rsidP="005C2C43">
            <w:pPr>
              <w:tabs>
                <w:tab w:val="left" w:pos="2580"/>
              </w:tabs>
              <w:spacing w:after="0" w:line="240" w:lineRule="auto"/>
              <w:rPr>
                <w:b/>
                <w:highlight w:val="yellow"/>
              </w:rPr>
            </w:pPr>
            <w:r w:rsidRPr="00062B7A">
              <w:rPr>
                <w:b/>
                <w:highlight w:val="yellow"/>
              </w:rPr>
              <w:t xml:space="preserve">      1                             Previewing Text Features</w:t>
            </w:r>
          </w:p>
        </w:tc>
      </w:tr>
      <w:tr w:rsidR="00870589" w:rsidRPr="004B093D" w:rsidTr="001A670A">
        <w:tc>
          <w:tcPr>
            <w:tcW w:w="5688" w:type="dxa"/>
            <w:tcBorders>
              <w:bottom w:val="single" w:sz="4" w:space="0" w:color="auto"/>
            </w:tcBorders>
          </w:tcPr>
          <w:p w:rsidR="00870589" w:rsidRPr="00062B7A" w:rsidRDefault="00870589" w:rsidP="005C2C43">
            <w:pPr>
              <w:tabs>
                <w:tab w:val="left" w:pos="2580"/>
              </w:tabs>
              <w:spacing w:after="0" w:line="240" w:lineRule="auto"/>
              <w:rPr>
                <w:b/>
                <w:highlight w:val="yellow"/>
              </w:rPr>
            </w:pPr>
            <w:r w:rsidRPr="00062B7A">
              <w:rPr>
                <w:b/>
                <w:highlight w:val="yellow"/>
              </w:rPr>
              <w:t xml:space="preserve">      2                                          Visualizing</w:t>
            </w:r>
          </w:p>
        </w:tc>
      </w:tr>
      <w:tr w:rsidR="00870589" w:rsidRPr="004B093D" w:rsidTr="001A670A">
        <w:tc>
          <w:tcPr>
            <w:tcW w:w="5688" w:type="dxa"/>
            <w:shd w:val="clear" w:color="auto" w:fill="BFBFBF"/>
          </w:tcPr>
          <w:p w:rsidR="00870589" w:rsidRPr="004B093D" w:rsidRDefault="00870589" w:rsidP="005C2C43">
            <w:pPr>
              <w:tabs>
                <w:tab w:val="left" w:pos="2580"/>
              </w:tabs>
              <w:spacing w:after="0" w:line="240" w:lineRule="auto"/>
              <w:rPr>
                <w:b/>
                <w:i/>
              </w:rPr>
            </w:pPr>
            <w:r w:rsidRPr="004B093D">
              <w:rPr>
                <w:b/>
              </w:rPr>
              <w:t xml:space="preserve">   </w:t>
            </w:r>
            <w:r w:rsidRPr="004B093D">
              <w:rPr>
                <w:b/>
                <w:shd w:val="clear" w:color="auto" w:fill="BFBFBF"/>
              </w:rPr>
              <w:t xml:space="preserve">   </w:t>
            </w:r>
            <w:r w:rsidRPr="005A10D3">
              <w:rPr>
                <w:b/>
                <w:highlight w:val="yellow"/>
                <w:shd w:val="clear" w:color="auto" w:fill="BFBFBF"/>
              </w:rPr>
              <w:t>3</w:t>
            </w:r>
            <w:r w:rsidRPr="00062B7A">
              <w:rPr>
                <w:b/>
                <w:highlight w:val="yellow"/>
                <w:shd w:val="clear" w:color="auto" w:fill="BFBFBF"/>
              </w:rPr>
              <w:t xml:space="preserve">    </w:t>
            </w:r>
            <w:r w:rsidRPr="00062B7A">
              <w:rPr>
                <w:i/>
                <w:highlight w:val="yellow"/>
                <w:shd w:val="clear" w:color="auto" w:fill="BFBFBF"/>
              </w:rPr>
              <w:t>Letter to Editor</w:t>
            </w:r>
            <w:r w:rsidRPr="004B093D">
              <w:rPr>
                <w:i/>
                <w:shd w:val="clear" w:color="auto" w:fill="BFBFBF"/>
              </w:rPr>
              <w:t xml:space="preserve">                             Newspaper Article</w:t>
            </w:r>
          </w:p>
        </w:tc>
      </w:tr>
      <w:tr w:rsidR="00870589" w:rsidRPr="00062B7A" w:rsidTr="001A670A">
        <w:tc>
          <w:tcPr>
            <w:tcW w:w="5688" w:type="dxa"/>
          </w:tcPr>
          <w:p w:rsidR="00870589" w:rsidRPr="004B093D" w:rsidRDefault="00870589" w:rsidP="005C2C43">
            <w:pPr>
              <w:tabs>
                <w:tab w:val="left" w:pos="2580"/>
              </w:tabs>
              <w:spacing w:after="0" w:line="240" w:lineRule="auto"/>
              <w:rPr>
                <w:b/>
              </w:rPr>
            </w:pPr>
            <w:r w:rsidRPr="004B093D">
              <w:rPr>
                <w:b/>
              </w:rPr>
              <w:t xml:space="preserve">      4                                Making Connections</w:t>
            </w:r>
          </w:p>
        </w:tc>
      </w:tr>
      <w:tr w:rsidR="00870589" w:rsidRPr="004B093D" w:rsidTr="001A670A">
        <w:tc>
          <w:tcPr>
            <w:tcW w:w="5688" w:type="dxa"/>
            <w:tcBorders>
              <w:bottom w:val="single" w:sz="4" w:space="0" w:color="auto"/>
            </w:tcBorders>
          </w:tcPr>
          <w:p w:rsidR="00870589" w:rsidRPr="004B093D" w:rsidRDefault="00870589" w:rsidP="005C2C43">
            <w:pPr>
              <w:tabs>
                <w:tab w:val="left" w:pos="2580"/>
              </w:tabs>
              <w:spacing w:after="0" w:line="240" w:lineRule="auto"/>
              <w:rPr>
                <w:b/>
              </w:rPr>
            </w:pPr>
            <w:r w:rsidRPr="004B093D">
              <w:rPr>
                <w:b/>
              </w:rPr>
              <w:t xml:space="preserve">      5                                            Inferring</w:t>
            </w:r>
          </w:p>
        </w:tc>
      </w:tr>
      <w:tr w:rsidR="00870589" w:rsidRPr="004B093D" w:rsidTr="001A670A">
        <w:tc>
          <w:tcPr>
            <w:tcW w:w="5688" w:type="dxa"/>
            <w:shd w:val="clear" w:color="auto" w:fill="BFBFBF"/>
          </w:tcPr>
          <w:p w:rsidR="00870589" w:rsidRPr="004B093D" w:rsidRDefault="00870589" w:rsidP="005C2C43">
            <w:pPr>
              <w:tabs>
                <w:tab w:val="left" w:pos="2580"/>
              </w:tabs>
              <w:spacing w:after="0" w:line="240" w:lineRule="auto"/>
              <w:rPr>
                <w:b/>
                <w:i/>
              </w:rPr>
            </w:pPr>
            <w:r w:rsidRPr="004B093D">
              <w:rPr>
                <w:b/>
              </w:rPr>
              <w:t xml:space="preserve">      6   </w:t>
            </w:r>
            <w:r w:rsidRPr="004B093D">
              <w:rPr>
                <w:i/>
              </w:rPr>
              <w:t>Question &amp; Answer                      Problem &amp; Solution</w:t>
            </w:r>
          </w:p>
        </w:tc>
      </w:tr>
      <w:tr w:rsidR="00870589" w:rsidRPr="004B093D" w:rsidTr="001A670A">
        <w:tc>
          <w:tcPr>
            <w:tcW w:w="5688" w:type="dxa"/>
          </w:tcPr>
          <w:p w:rsidR="00870589" w:rsidRPr="004B093D" w:rsidRDefault="00870589" w:rsidP="005C2C43">
            <w:pPr>
              <w:tabs>
                <w:tab w:val="left" w:pos="2580"/>
              </w:tabs>
              <w:spacing w:after="0" w:line="240" w:lineRule="auto"/>
              <w:rPr>
                <w:b/>
              </w:rPr>
            </w:pPr>
            <w:r w:rsidRPr="004B093D">
              <w:rPr>
                <w:b/>
              </w:rPr>
              <w:t xml:space="preserve">      7                              Making Predictions</w:t>
            </w:r>
          </w:p>
        </w:tc>
      </w:tr>
      <w:tr w:rsidR="00870589" w:rsidRPr="004B093D" w:rsidTr="001A670A">
        <w:tc>
          <w:tcPr>
            <w:tcW w:w="5688" w:type="dxa"/>
            <w:tcBorders>
              <w:bottom w:val="single" w:sz="4" w:space="0" w:color="auto"/>
            </w:tcBorders>
          </w:tcPr>
          <w:p w:rsidR="00870589" w:rsidRPr="004B093D" w:rsidRDefault="00870589" w:rsidP="005C2C43">
            <w:pPr>
              <w:tabs>
                <w:tab w:val="left" w:pos="2580"/>
              </w:tabs>
              <w:spacing w:after="0" w:line="240" w:lineRule="auto"/>
              <w:rPr>
                <w:b/>
              </w:rPr>
            </w:pPr>
            <w:r w:rsidRPr="004B093D">
              <w:rPr>
                <w:b/>
              </w:rPr>
              <w:t xml:space="preserve">      8                           Monitoring Comprehension</w:t>
            </w:r>
          </w:p>
        </w:tc>
      </w:tr>
      <w:tr w:rsidR="00870589" w:rsidRPr="004B093D" w:rsidTr="001A670A">
        <w:tc>
          <w:tcPr>
            <w:tcW w:w="5688" w:type="dxa"/>
            <w:shd w:val="clear" w:color="auto" w:fill="BFBFBF"/>
          </w:tcPr>
          <w:p w:rsidR="00870589" w:rsidRPr="004B093D" w:rsidRDefault="00870589" w:rsidP="005C2C43">
            <w:pPr>
              <w:tabs>
                <w:tab w:val="left" w:pos="2580"/>
              </w:tabs>
              <w:spacing w:after="0" w:line="240" w:lineRule="auto"/>
              <w:rPr>
                <w:i/>
              </w:rPr>
            </w:pPr>
            <w:r w:rsidRPr="004B093D">
              <w:rPr>
                <w:b/>
              </w:rPr>
              <w:t xml:space="preserve">      9  </w:t>
            </w:r>
            <w:r w:rsidRPr="004B093D">
              <w:rPr>
                <w:i/>
              </w:rPr>
              <w:t>Sequential/Procedural                Compare &amp; Contrast</w:t>
            </w:r>
          </w:p>
        </w:tc>
      </w:tr>
      <w:tr w:rsidR="00870589" w:rsidRPr="004B093D" w:rsidTr="001A670A">
        <w:tc>
          <w:tcPr>
            <w:tcW w:w="5688" w:type="dxa"/>
          </w:tcPr>
          <w:p w:rsidR="00870589" w:rsidRPr="004B093D" w:rsidRDefault="00870589" w:rsidP="005C2C43">
            <w:pPr>
              <w:tabs>
                <w:tab w:val="left" w:pos="2580"/>
              </w:tabs>
              <w:spacing w:after="0" w:line="240" w:lineRule="auto"/>
              <w:rPr>
                <w:b/>
              </w:rPr>
            </w:pPr>
            <w:r w:rsidRPr="004B093D">
              <w:rPr>
                <w:b/>
              </w:rPr>
              <w:t xml:space="preserve">    10                             Determining Importance</w:t>
            </w:r>
          </w:p>
        </w:tc>
      </w:tr>
      <w:tr w:rsidR="00870589" w:rsidRPr="004B093D" w:rsidTr="001A670A">
        <w:tc>
          <w:tcPr>
            <w:tcW w:w="5688" w:type="dxa"/>
            <w:tcBorders>
              <w:bottom w:val="single" w:sz="4" w:space="0" w:color="auto"/>
            </w:tcBorders>
          </w:tcPr>
          <w:p w:rsidR="00870589" w:rsidRPr="004B093D" w:rsidRDefault="00870589" w:rsidP="005C2C43">
            <w:pPr>
              <w:tabs>
                <w:tab w:val="left" w:pos="2580"/>
              </w:tabs>
              <w:spacing w:after="0" w:line="240" w:lineRule="auto"/>
              <w:rPr>
                <w:b/>
              </w:rPr>
            </w:pPr>
            <w:r w:rsidRPr="004B093D">
              <w:rPr>
                <w:b/>
              </w:rPr>
              <w:t xml:space="preserve">    11                                    Asking Questions</w:t>
            </w:r>
          </w:p>
        </w:tc>
      </w:tr>
      <w:tr w:rsidR="00870589" w:rsidRPr="004B093D" w:rsidTr="001A670A">
        <w:tc>
          <w:tcPr>
            <w:tcW w:w="5688" w:type="dxa"/>
            <w:shd w:val="clear" w:color="auto" w:fill="BFBFBF"/>
          </w:tcPr>
          <w:p w:rsidR="00870589" w:rsidRPr="004B093D" w:rsidRDefault="00870589" w:rsidP="005C2C43">
            <w:pPr>
              <w:tabs>
                <w:tab w:val="left" w:pos="2580"/>
              </w:tabs>
              <w:spacing w:after="0" w:line="240" w:lineRule="auto"/>
              <w:rPr>
                <w:i/>
              </w:rPr>
            </w:pPr>
            <w:r w:rsidRPr="004B093D">
              <w:rPr>
                <w:b/>
              </w:rPr>
              <w:t xml:space="preserve">    12  </w:t>
            </w:r>
            <w:r w:rsidRPr="004B093D">
              <w:rPr>
                <w:i/>
              </w:rPr>
              <w:t>Cause &amp; Effect                                Description</w:t>
            </w:r>
          </w:p>
        </w:tc>
      </w:tr>
    </w:tbl>
    <w:p w:rsidR="00870589" w:rsidRDefault="00870589" w:rsidP="005C2C43">
      <w:pPr>
        <w:tabs>
          <w:tab w:val="left" w:pos="2580"/>
        </w:tabs>
        <w:spacing w:after="0"/>
        <w:rPr>
          <w:b/>
        </w:rPr>
      </w:pPr>
    </w:p>
    <w:p w:rsidR="00870589" w:rsidRDefault="00870589" w:rsidP="005C2C43">
      <w:pPr>
        <w:tabs>
          <w:tab w:val="left" w:pos="2580"/>
        </w:tabs>
        <w:spacing w:after="0"/>
        <w:rPr>
          <w:b/>
        </w:rPr>
      </w:pPr>
      <w:r>
        <w:rPr>
          <w:b/>
        </w:rPr>
        <w:t>Other resources I could use/integrate</w:t>
      </w:r>
      <w:r>
        <w:t>: (</w:t>
      </w:r>
      <w:r w:rsidRPr="00AB26CE">
        <w:t>e.</w:t>
      </w:r>
      <w:r>
        <w:t xml:space="preserve">g. </w:t>
      </w:r>
      <w:r w:rsidRPr="00AB26CE">
        <w:t xml:space="preserve"> The 10 magazines...)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18"/>
        <w:gridCol w:w="360"/>
        <w:gridCol w:w="4860"/>
        <w:gridCol w:w="360"/>
      </w:tblGrid>
      <w:tr w:rsidR="002624BA" w:rsidRPr="004B093D" w:rsidTr="002624BA">
        <w:trPr>
          <w:jc w:val="center"/>
        </w:trPr>
        <w:tc>
          <w:tcPr>
            <w:tcW w:w="4518" w:type="dxa"/>
          </w:tcPr>
          <w:p w:rsidR="002624BA" w:rsidRPr="004B093D" w:rsidRDefault="002624BA" w:rsidP="005C2C43">
            <w:pPr>
              <w:tabs>
                <w:tab w:val="left" w:pos="2580"/>
              </w:tabs>
              <w:spacing w:after="0" w:line="240" w:lineRule="auto"/>
            </w:pPr>
            <w:r w:rsidRPr="004B093D">
              <w:t>The 10 Coolest Wonders of the Universe</w:t>
            </w:r>
          </w:p>
        </w:tc>
        <w:tc>
          <w:tcPr>
            <w:tcW w:w="360" w:type="dxa"/>
          </w:tcPr>
          <w:p w:rsidR="002624BA" w:rsidRPr="004B093D" w:rsidRDefault="002624BA" w:rsidP="005C2C43">
            <w:pPr>
              <w:tabs>
                <w:tab w:val="left" w:pos="2580"/>
              </w:tabs>
              <w:spacing w:after="0" w:line="240" w:lineRule="auto"/>
              <w:rPr>
                <w:b/>
              </w:rPr>
            </w:pPr>
          </w:p>
        </w:tc>
        <w:tc>
          <w:tcPr>
            <w:tcW w:w="4860" w:type="dxa"/>
          </w:tcPr>
          <w:p w:rsidR="002624BA" w:rsidRPr="004B093D" w:rsidRDefault="002624BA" w:rsidP="005350A5">
            <w:pPr>
              <w:tabs>
                <w:tab w:val="left" w:pos="2580"/>
              </w:tabs>
              <w:spacing w:after="0" w:line="240" w:lineRule="auto"/>
            </w:pPr>
            <w:r w:rsidRPr="004B093D">
              <w:t>The 10 Greatest Threats to Earth</w:t>
            </w:r>
          </w:p>
        </w:tc>
        <w:tc>
          <w:tcPr>
            <w:tcW w:w="360" w:type="dxa"/>
          </w:tcPr>
          <w:p w:rsidR="002624BA" w:rsidRPr="004B093D" w:rsidRDefault="002624BA" w:rsidP="005350A5">
            <w:pPr>
              <w:tabs>
                <w:tab w:val="left" w:pos="2580"/>
              </w:tabs>
              <w:spacing w:after="0" w:line="240" w:lineRule="auto"/>
              <w:rPr>
                <w:b/>
              </w:rPr>
            </w:pPr>
            <w:r>
              <w:rPr>
                <w:b/>
              </w:rPr>
              <w:t>X</w:t>
            </w:r>
          </w:p>
        </w:tc>
      </w:tr>
      <w:tr w:rsidR="002624BA" w:rsidRPr="004B093D" w:rsidTr="002624BA">
        <w:trPr>
          <w:jc w:val="center"/>
        </w:trPr>
        <w:tc>
          <w:tcPr>
            <w:tcW w:w="4518" w:type="dxa"/>
          </w:tcPr>
          <w:p w:rsidR="002624BA" w:rsidRPr="004B093D" w:rsidRDefault="002624BA" w:rsidP="005C2C43">
            <w:pPr>
              <w:tabs>
                <w:tab w:val="left" w:pos="2580"/>
              </w:tabs>
              <w:spacing w:after="0" w:line="240" w:lineRule="auto"/>
            </w:pPr>
            <w:r w:rsidRPr="004B093D">
              <w:t>The 10 Greatest Accidental Inventions</w:t>
            </w:r>
          </w:p>
        </w:tc>
        <w:tc>
          <w:tcPr>
            <w:tcW w:w="360" w:type="dxa"/>
          </w:tcPr>
          <w:p w:rsidR="002624BA" w:rsidRPr="004B093D" w:rsidRDefault="002624BA" w:rsidP="005C2C43">
            <w:pPr>
              <w:tabs>
                <w:tab w:val="left" w:pos="2580"/>
              </w:tabs>
              <w:spacing w:after="0" w:line="240" w:lineRule="auto"/>
              <w:rPr>
                <w:b/>
              </w:rPr>
            </w:pPr>
          </w:p>
        </w:tc>
        <w:tc>
          <w:tcPr>
            <w:tcW w:w="4860" w:type="dxa"/>
          </w:tcPr>
          <w:p w:rsidR="002624BA" w:rsidRPr="004B093D" w:rsidRDefault="002624BA" w:rsidP="005350A5">
            <w:pPr>
              <w:tabs>
                <w:tab w:val="left" w:pos="2580"/>
              </w:tabs>
              <w:spacing w:after="0" w:line="240" w:lineRule="auto"/>
            </w:pPr>
            <w:r>
              <w:t xml:space="preserve"> </w:t>
            </w:r>
            <w:r w:rsidRPr="004B093D">
              <w:t>The 10 Most Essential Chemical Messengers</w:t>
            </w:r>
          </w:p>
        </w:tc>
        <w:tc>
          <w:tcPr>
            <w:tcW w:w="360" w:type="dxa"/>
          </w:tcPr>
          <w:p w:rsidR="002624BA" w:rsidRPr="004B093D" w:rsidRDefault="002624BA" w:rsidP="005350A5">
            <w:pPr>
              <w:tabs>
                <w:tab w:val="left" w:pos="2580"/>
              </w:tabs>
              <w:spacing w:after="0" w:line="240" w:lineRule="auto"/>
              <w:rPr>
                <w:b/>
              </w:rPr>
            </w:pPr>
          </w:p>
        </w:tc>
      </w:tr>
      <w:tr w:rsidR="002624BA" w:rsidRPr="004B093D" w:rsidTr="002624BA">
        <w:trPr>
          <w:jc w:val="center"/>
        </w:trPr>
        <w:tc>
          <w:tcPr>
            <w:tcW w:w="4518" w:type="dxa"/>
          </w:tcPr>
          <w:p w:rsidR="002624BA" w:rsidRPr="004B093D" w:rsidRDefault="002624BA" w:rsidP="005C2C43">
            <w:pPr>
              <w:tabs>
                <w:tab w:val="left" w:pos="2580"/>
              </w:tabs>
              <w:spacing w:after="0" w:line="240" w:lineRule="auto"/>
            </w:pPr>
            <w:r w:rsidRPr="004B093D">
              <w:t>The 10 Most Amazing Bridges</w:t>
            </w:r>
          </w:p>
        </w:tc>
        <w:tc>
          <w:tcPr>
            <w:tcW w:w="360" w:type="dxa"/>
          </w:tcPr>
          <w:p w:rsidR="002624BA" w:rsidRPr="004B093D" w:rsidRDefault="002624BA" w:rsidP="005C2C43">
            <w:pPr>
              <w:tabs>
                <w:tab w:val="left" w:pos="2580"/>
              </w:tabs>
              <w:spacing w:after="0" w:line="240" w:lineRule="auto"/>
              <w:rPr>
                <w:b/>
              </w:rPr>
            </w:pPr>
          </w:p>
        </w:tc>
        <w:tc>
          <w:tcPr>
            <w:tcW w:w="4860" w:type="dxa"/>
          </w:tcPr>
          <w:p w:rsidR="002624BA" w:rsidRPr="004B093D" w:rsidRDefault="002624BA" w:rsidP="005350A5">
            <w:pPr>
              <w:tabs>
                <w:tab w:val="left" w:pos="2580"/>
              </w:tabs>
              <w:spacing w:after="0" w:line="240" w:lineRule="auto"/>
            </w:pPr>
            <w:r w:rsidRPr="004B093D">
              <w:t>The 10 Most Extraordinary Medical Conditions</w:t>
            </w:r>
          </w:p>
        </w:tc>
        <w:tc>
          <w:tcPr>
            <w:tcW w:w="360" w:type="dxa"/>
          </w:tcPr>
          <w:p w:rsidR="002624BA" w:rsidRPr="004B093D" w:rsidRDefault="002624BA" w:rsidP="005350A5">
            <w:pPr>
              <w:tabs>
                <w:tab w:val="left" w:pos="2580"/>
              </w:tabs>
              <w:spacing w:after="0" w:line="240" w:lineRule="auto"/>
              <w:rPr>
                <w:b/>
              </w:rPr>
            </w:pPr>
          </w:p>
        </w:tc>
      </w:tr>
      <w:tr w:rsidR="002624BA" w:rsidRPr="004B093D" w:rsidTr="002624BA">
        <w:trPr>
          <w:jc w:val="center"/>
        </w:trPr>
        <w:tc>
          <w:tcPr>
            <w:tcW w:w="4518" w:type="dxa"/>
          </w:tcPr>
          <w:p w:rsidR="002624BA" w:rsidRPr="004B093D" w:rsidRDefault="002624BA" w:rsidP="005C2C43">
            <w:pPr>
              <w:tabs>
                <w:tab w:val="left" w:pos="2580"/>
              </w:tabs>
              <w:spacing w:after="0" w:line="240" w:lineRule="auto"/>
            </w:pPr>
            <w:r w:rsidRPr="004B093D">
              <w:t>The 10 Most Essential Elements</w:t>
            </w:r>
          </w:p>
        </w:tc>
        <w:tc>
          <w:tcPr>
            <w:tcW w:w="360" w:type="dxa"/>
          </w:tcPr>
          <w:p w:rsidR="002624BA" w:rsidRPr="004B093D" w:rsidRDefault="002624BA" w:rsidP="005C2C43">
            <w:pPr>
              <w:tabs>
                <w:tab w:val="left" w:pos="2580"/>
              </w:tabs>
              <w:spacing w:after="0" w:line="240" w:lineRule="auto"/>
              <w:rPr>
                <w:b/>
              </w:rPr>
            </w:pPr>
          </w:p>
        </w:tc>
        <w:tc>
          <w:tcPr>
            <w:tcW w:w="4860" w:type="dxa"/>
          </w:tcPr>
          <w:p w:rsidR="002624BA" w:rsidRPr="004B093D" w:rsidRDefault="002624BA" w:rsidP="005350A5">
            <w:pPr>
              <w:tabs>
                <w:tab w:val="left" w:pos="2580"/>
              </w:tabs>
              <w:spacing w:after="0" w:line="240" w:lineRule="auto"/>
            </w:pPr>
            <w:r w:rsidRPr="004B093D">
              <w:t>The 10 Most Revolting Parasites</w:t>
            </w:r>
          </w:p>
        </w:tc>
        <w:tc>
          <w:tcPr>
            <w:tcW w:w="360" w:type="dxa"/>
          </w:tcPr>
          <w:p w:rsidR="002624BA" w:rsidRPr="004B093D" w:rsidRDefault="002624BA" w:rsidP="005350A5">
            <w:pPr>
              <w:tabs>
                <w:tab w:val="left" w:pos="2580"/>
              </w:tabs>
              <w:spacing w:after="0" w:line="240" w:lineRule="auto"/>
              <w:rPr>
                <w:b/>
              </w:rPr>
            </w:pPr>
          </w:p>
        </w:tc>
      </w:tr>
      <w:tr w:rsidR="002624BA" w:rsidRPr="004B093D" w:rsidTr="002624BA">
        <w:trPr>
          <w:jc w:val="center"/>
        </w:trPr>
        <w:tc>
          <w:tcPr>
            <w:tcW w:w="4518" w:type="dxa"/>
          </w:tcPr>
          <w:p w:rsidR="002624BA" w:rsidRPr="004B093D" w:rsidRDefault="002624BA" w:rsidP="005C2C43">
            <w:pPr>
              <w:tabs>
                <w:tab w:val="left" w:pos="2580"/>
              </w:tabs>
              <w:spacing w:after="0" w:line="240" w:lineRule="auto"/>
            </w:pPr>
            <w:r w:rsidRPr="004B093D">
              <w:t>The 10 Most Revolutionary Inventions</w:t>
            </w:r>
          </w:p>
        </w:tc>
        <w:tc>
          <w:tcPr>
            <w:tcW w:w="360" w:type="dxa"/>
          </w:tcPr>
          <w:p w:rsidR="002624BA" w:rsidRPr="004B093D" w:rsidRDefault="002624BA" w:rsidP="005C2C43">
            <w:pPr>
              <w:tabs>
                <w:tab w:val="left" w:pos="2580"/>
              </w:tabs>
              <w:spacing w:after="0" w:line="240" w:lineRule="auto"/>
              <w:rPr>
                <w:b/>
              </w:rPr>
            </w:pPr>
          </w:p>
        </w:tc>
        <w:tc>
          <w:tcPr>
            <w:tcW w:w="4860" w:type="dxa"/>
          </w:tcPr>
          <w:p w:rsidR="002624BA" w:rsidRPr="004B093D" w:rsidRDefault="002624BA" w:rsidP="005350A5">
            <w:pPr>
              <w:tabs>
                <w:tab w:val="left" w:pos="2580"/>
              </w:tabs>
              <w:spacing w:after="0" w:line="240" w:lineRule="auto"/>
            </w:pPr>
            <w:r w:rsidRPr="004B093D">
              <w:t>The 10 Most Significant Medical Breakthroughs</w:t>
            </w:r>
          </w:p>
        </w:tc>
        <w:tc>
          <w:tcPr>
            <w:tcW w:w="360" w:type="dxa"/>
          </w:tcPr>
          <w:p w:rsidR="002624BA" w:rsidRPr="004B093D" w:rsidRDefault="002624BA" w:rsidP="005350A5">
            <w:pPr>
              <w:tabs>
                <w:tab w:val="left" w:pos="2580"/>
              </w:tabs>
              <w:spacing w:after="0" w:line="240" w:lineRule="auto"/>
              <w:rPr>
                <w:b/>
              </w:rPr>
            </w:pPr>
          </w:p>
        </w:tc>
      </w:tr>
      <w:tr w:rsidR="002624BA" w:rsidRPr="004B093D" w:rsidTr="002624BA">
        <w:trPr>
          <w:jc w:val="center"/>
        </w:trPr>
        <w:tc>
          <w:tcPr>
            <w:tcW w:w="4518" w:type="dxa"/>
          </w:tcPr>
          <w:p w:rsidR="002624BA" w:rsidRPr="004B093D" w:rsidRDefault="002624BA" w:rsidP="005C2C43">
            <w:pPr>
              <w:tabs>
                <w:tab w:val="left" w:pos="2580"/>
              </w:tabs>
              <w:spacing w:after="0" w:line="240" w:lineRule="auto"/>
            </w:pPr>
            <w:r w:rsidRPr="004B093D">
              <w:t>The 10 Deadliest Plants</w:t>
            </w:r>
          </w:p>
        </w:tc>
        <w:tc>
          <w:tcPr>
            <w:tcW w:w="360" w:type="dxa"/>
          </w:tcPr>
          <w:p w:rsidR="002624BA" w:rsidRPr="004B093D" w:rsidRDefault="002624BA" w:rsidP="005C2C43">
            <w:pPr>
              <w:tabs>
                <w:tab w:val="left" w:pos="2580"/>
              </w:tabs>
              <w:spacing w:after="0" w:line="240" w:lineRule="auto"/>
              <w:rPr>
                <w:b/>
              </w:rPr>
            </w:pPr>
            <w:r>
              <w:rPr>
                <w:b/>
              </w:rPr>
              <w:t>X</w:t>
            </w:r>
          </w:p>
        </w:tc>
        <w:tc>
          <w:tcPr>
            <w:tcW w:w="4860" w:type="dxa"/>
          </w:tcPr>
          <w:p w:rsidR="002624BA" w:rsidRPr="004B093D" w:rsidRDefault="002624BA" w:rsidP="005350A5">
            <w:pPr>
              <w:tabs>
                <w:tab w:val="left" w:pos="2580"/>
              </w:tabs>
              <w:spacing w:after="0" w:line="240" w:lineRule="auto"/>
            </w:pPr>
            <w:r w:rsidRPr="004B093D">
              <w:t>The 10 Smartest Adaptations in Nature</w:t>
            </w:r>
          </w:p>
        </w:tc>
        <w:tc>
          <w:tcPr>
            <w:tcW w:w="360" w:type="dxa"/>
          </w:tcPr>
          <w:p w:rsidR="002624BA" w:rsidRPr="004B093D" w:rsidRDefault="002624BA" w:rsidP="005350A5">
            <w:pPr>
              <w:tabs>
                <w:tab w:val="left" w:pos="2580"/>
              </w:tabs>
              <w:spacing w:after="0" w:line="240" w:lineRule="auto"/>
              <w:rPr>
                <w:b/>
              </w:rPr>
            </w:pPr>
            <w:r>
              <w:rPr>
                <w:b/>
              </w:rPr>
              <w:t>X</w:t>
            </w:r>
          </w:p>
        </w:tc>
      </w:tr>
    </w:tbl>
    <w:p w:rsidR="00062B7A" w:rsidRDefault="00062B7A" w:rsidP="005C2C43">
      <w:pPr>
        <w:tabs>
          <w:tab w:val="left" w:pos="2580"/>
        </w:tabs>
        <w:spacing w:after="0"/>
        <w:rPr>
          <w:b/>
        </w:rPr>
      </w:pPr>
    </w:p>
    <w:p w:rsidR="00062B7A" w:rsidRDefault="00062B7A" w:rsidP="002624BA">
      <w:pPr>
        <w:tabs>
          <w:tab w:val="left" w:pos="2580"/>
        </w:tabs>
        <w:spacing w:after="0"/>
        <w:ind w:left="720"/>
        <w:rPr>
          <w:b/>
        </w:rPr>
      </w:pPr>
      <w:r>
        <w:rPr>
          <w:b/>
        </w:rPr>
        <w:t>Specific Sections from selected “The 10” resources – possibilities for guided reading/practice:</w:t>
      </w:r>
    </w:p>
    <w:p w:rsidR="002624BA" w:rsidRDefault="00870589" w:rsidP="002624BA">
      <w:pPr>
        <w:tabs>
          <w:tab w:val="left" w:pos="2580"/>
        </w:tabs>
        <w:spacing w:after="0"/>
        <w:ind w:left="1440"/>
      </w:pPr>
      <w:r w:rsidRPr="00062B7A">
        <w:t xml:space="preserve">*10 Greatest Threats to Earth: </w:t>
      </w:r>
      <w:r w:rsidR="00062B7A">
        <w:t xml:space="preserve"> </w:t>
      </w:r>
      <w:r w:rsidRPr="00062B7A">
        <w:t>Loss of Biodiversity; Pollution; Overpopulation; Freshwater Shortag</w:t>
      </w:r>
      <w:r w:rsidR="002624BA">
        <w:t xml:space="preserve">e                 </w:t>
      </w:r>
      <w:r w:rsidRPr="00062B7A">
        <w:t xml:space="preserve">*10 Deadliest Plants: </w:t>
      </w:r>
      <w:r w:rsidR="00062B7A">
        <w:t xml:space="preserve"> </w:t>
      </w:r>
      <w:r w:rsidRPr="00062B7A">
        <w:t>Mistletoe; Oleander; Poison Hemlock</w:t>
      </w:r>
      <w:r w:rsidRPr="00062B7A">
        <w:tab/>
      </w:r>
      <w:r w:rsidRPr="00062B7A">
        <w:tab/>
      </w:r>
      <w:r w:rsidRPr="00062B7A">
        <w:tab/>
      </w:r>
      <w:r w:rsidR="002624BA">
        <w:tab/>
      </w:r>
      <w:r w:rsidR="002624BA">
        <w:tab/>
      </w:r>
    </w:p>
    <w:p w:rsidR="00870589" w:rsidRPr="00062B7A" w:rsidRDefault="00870589" w:rsidP="002624BA">
      <w:pPr>
        <w:tabs>
          <w:tab w:val="left" w:pos="2580"/>
        </w:tabs>
        <w:spacing w:after="0"/>
        <w:ind w:left="1440"/>
      </w:pPr>
      <w:r w:rsidRPr="00062B7A">
        <w:t xml:space="preserve">*10 Smartest Adaptations in Nature: </w:t>
      </w:r>
      <w:r w:rsidR="00062B7A">
        <w:t xml:space="preserve"> </w:t>
      </w:r>
      <w:r w:rsidRPr="00062B7A">
        <w:t>Carnivorous Plants</w:t>
      </w:r>
    </w:p>
    <w:p w:rsidR="00870589" w:rsidRDefault="00870589" w:rsidP="005C2C43">
      <w:pPr>
        <w:tabs>
          <w:tab w:val="left" w:pos="2580"/>
        </w:tabs>
        <w:spacing w:after="0"/>
        <w:rPr>
          <w:b/>
        </w:rPr>
      </w:pPr>
    </w:p>
    <w:p w:rsidR="00732207" w:rsidRDefault="00732207">
      <w:pPr>
        <w:spacing w:after="0" w:line="240" w:lineRule="auto"/>
        <w:rPr>
          <w:b/>
        </w:rPr>
      </w:pPr>
      <w:r>
        <w:rPr>
          <w:b/>
        </w:rPr>
        <w:br w:type="page"/>
      </w:r>
    </w:p>
    <w:p w:rsidR="00870589" w:rsidRDefault="00870589" w:rsidP="005C2C43">
      <w:pPr>
        <w:tabs>
          <w:tab w:val="left" w:pos="2580"/>
        </w:tabs>
        <w:spacing w:after="0"/>
        <w:rPr>
          <w:b/>
        </w:rPr>
      </w:pPr>
      <w:r>
        <w:rPr>
          <w:b/>
        </w:rPr>
        <w:lastRenderedPageBreak/>
        <w:t>Vocabulary specific to this unit:</w:t>
      </w:r>
      <w:r w:rsidR="00787647">
        <w:rPr>
          <w:b/>
        </w:rPr>
        <w:t xml:space="preserve"> (see p</w:t>
      </w:r>
      <w:r w:rsidR="00DB7EE0">
        <w:rPr>
          <w:b/>
        </w:rPr>
        <w:t>.102 of Teacher Resource)</w:t>
      </w:r>
    </w:p>
    <w:p w:rsidR="00062B7A" w:rsidRDefault="00062B7A" w:rsidP="005C2C43">
      <w:pPr>
        <w:tabs>
          <w:tab w:val="left" w:pos="2580"/>
        </w:tabs>
        <w:spacing w:after="0"/>
      </w:pPr>
      <w:r>
        <w:t>Chapter 1</w:t>
      </w:r>
    </w:p>
    <w:p w:rsidR="00870589" w:rsidRDefault="00870589" w:rsidP="00062B7A">
      <w:pPr>
        <w:tabs>
          <w:tab w:val="left" w:pos="2580"/>
        </w:tabs>
        <w:spacing w:after="0"/>
        <w:ind w:left="720"/>
      </w:pPr>
      <w:proofErr w:type="gramStart"/>
      <w:r w:rsidRPr="00062B7A">
        <w:t>ecosystems</w:t>
      </w:r>
      <w:proofErr w:type="gramEnd"/>
      <w:r w:rsidRPr="00062B7A">
        <w:t>, abiotic, biotic, habitat, producers, consumers, decomposers, herbivores, carnivores, omnivores; scavengers, food chain</w:t>
      </w:r>
    </w:p>
    <w:p w:rsidR="00345F61" w:rsidRDefault="00345F61" w:rsidP="00345F61">
      <w:pPr>
        <w:numPr>
          <w:ilvl w:val="0"/>
          <w:numId w:val="11"/>
        </w:numPr>
        <w:tabs>
          <w:tab w:val="left" w:pos="1530"/>
        </w:tabs>
        <w:spacing w:after="0"/>
      </w:pPr>
      <w:r>
        <w:t xml:space="preserve">prefixes:  </w:t>
      </w:r>
    </w:p>
    <w:p w:rsidR="00345F61" w:rsidRDefault="00345F61" w:rsidP="00345F61">
      <w:pPr>
        <w:numPr>
          <w:ilvl w:val="1"/>
          <w:numId w:val="11"/>
        </w:numPr>
        <w:tabs>
          <w:tab w:val="left" w:pos="1530"/>
        </w:tabs>
        <w:spacing w:after="0"/>
      </w:pPr>
      <w:r>
        <w:t>eco, bio – brainstorm list of related words</w:t>
      </w:r>
    </w:p>
    <w:p w:rsidR="00345F61" w:rsidRDefault="00345F61" w:rsidP="00345F61">
      <w:pPr>
        <w:numPr>
          <w:ilvl w:val="1"/>
          <w:numId w:val="11"/>
        </w:numPr>
        <w:tabs>
          <w:tab w:val="left" w:pos="1530"/>
        </w:tabs>
        <w:spacing w:after="0"/>
      </w:pPr>
      <w:proofErr w:type="spellStart"/>
      <w:r>
        <w:t>herbi</w:t>
      </w:r>
      <w:proofErr w:type="spellEnd"/>
      <w:r>
        <w:t xml:space="preserve">, </w:t>
      </w:r>
      <w:proofErr w:type="spellStart"/>
      <w:r>
        <w:t>carni</w:t>
      </w:r>
      <w:proofErr w:type="spellEnd"/>
      <w:r>
        <w:t xml:space="preserve">, </w:t>
      </w:r>
      <w:proofErr w:type="spellStart"/>
      <w:r>
        <w:t>omni</w:t>
      </w:r>
      <w:proofErr w:type="spellEnd"/>
      <w:r>
        <w:t xml:space="preserve"> (see p.25 During Reading)</w:t>
      </w:r>
    </w:p>
    <w:p w:rsidR="00345F61" w:rsidRDefault="00345F61" w:rsidP="00345F61">
      <w:pPr>
        <w:numPr>
          <w:ilvl w:val="1"/>
          <w:numId w:val="11"/>
        </w:numPr>
        <w:tabs>
          <w:tab w:val="left" w:pos="1530"/>
        </w:tabs>
        <w:spacing w:after="0"/>
      </w:pPr>
      <w:r>
        <w:t xml:space="preserve">how do prefixes “a” and “de” change a word (e.g. abiotic </w:t>
      </w:r>
      <w:proofErr w:type="spellStart"/>
      <w:r>
        <w:t>vs</w:t>
      </w:r>
      <w:proofErr w:type="spellEnd"/>
      <w:r>
        <w:t xml:space="preserve"> biotic; decomposer)</w:t>
      </w:r>
    </w:p>
    <w:p w:rsidR="00345F61" w:rsidRPr="00062B7A" w:rsidRDefault="00345F61" w:rsidP="00345F61">
      <w:pPr>
        <w:numPr>
          <w:ilvl w:val="0"/>
          <w:numId w:val="11"/>
        </w:numPr>
        <w:tabs>
          <w:tab w:val="left" w:pos="1530"/>
        </w:tabs>
        <w:spacing w:after="0"/>
      </w:pPr>
      <w:r>
        <w:t xml:space="preserve">origin of root word </w:t>
      </w:r>
      <w:r w:rsidR="002624BA">
        <w:t>“</w:t>
      </w:r>
      <w:r>
        <w:t>–</w:t>
      </w:r>
      <w:proofErr w:type="spellStart"/>
      <w:r>
        <w:t>vores</w:t>
      </w:r>
      <w:proofErr w:type="spellEnd"/>
      <w:r w:rsidR="002624BA">
        <w:t>”</w:t>
      </w:r>
      <w:r>
        <w:t xml:space="preserve"> (see p.25 During Reading)</w:t>
      </w:r>
    </w:p>
    <w:p w:rsidR="00062B7A" w:rsidRDefault="00062B7A" w:rsidP="005C2C43">
      <w:pPr>
        <w:tabs>
          <w:tab w:val="left" w:pos="2580"/>
        </w:tabs>
        <w:spacing w:after="0"/>
      </w:pPr>
      <w:r>
        <w:t>Chapter 2</w:t>
      </w:r>
    </w:p>
    <w:p w:rsidR="00870589" w:rsidRDefault="00870589" w:rsidP="00062B7A">
      <w:pPr>
        <w:tabs>
          <w:tab w:val="left" w:pos="2580"/>
        </w:tabs>
        <w:spacing w:after="0"/>
        <w:ind w:left="720"/>
      </w:pPr>
      <w:proofErr w:type="gramStart"/>
      <w:r w:rsidRPr="00062B7A">
        <w:t>wetlands</w:t>
      </w:r>
      <w:proofErr w:type="gramEnd"/>
      <w:r w:rsidRPr="00062B7A">
        <w:t>, primary/secondary/tertiary consumers, food web, sustainability</w:t>
      </w:r>
    </w:p>
    <w:p w:rsidR="00345F61" w:rsidRPr="00062B7A" w:rsidRDefault="00345F61" w:rsidP="00345F61">
      <w:pPr>
        <w:numPr>
          <w:ilvl w:val="0"/>
          <w:numId w:val="12"/>
        </w:numPr>
        <w:tabs>
          <w:tab w:val="left" w:pos="1530"/>
        </w:tabs>
        <w:spacing w:after="0"/>
      </w:pPr>
      <w:r>
        <w:t>how does primary, secondary &amp; tertiary change/affect the meaning of consumer</w:t>
      </w:r>
    </w:p>
    <w:p w:rsidR="00062B7A" w:rsidRDefault="00062B7A" w:rsidP="005C2C43">
      <w:pPr>
        <w:tabs>
          <w:tab w:val="left" w:pos="2580"/>
        </w:tabs>
        <w:spacing w:after="0"/>
      </w:pPr>
      <w:r>
        <w:t>Chapter 3</w:t>
      </w:r>
    </w:p>
    <w:p w:rsidR="00870589" w:rsidRDefault="00870589" w:rsidP="00062B7A">
      <w:pPr>
        <w:tabs>
          <w:tab w:val="left" w:pos="2580"/>
        </w:tabs>
        <w:spacing w:after="0"/>
        <w:ind w:left="720"/>
      </w:pPr>
      <w:proofErr w:type="gramStart"/>
      <w:r w:rsidRPr="00062B7A">
        <w:t>primary/secondary</w:t>
      </w:r>
      <w:proofErr w:type="gramEnd"/>
      <w:r w:rsidRPr="00062B7A">
        <w:t xml:space="preserve"> succession,  toxic substances</w:t>
      </w:r>
    </w:p>
    <w:p w:rsidR="00345F61" w:rsidRPr="00062B7A" w:rsidRDefault="00345F61" w:rsidP="00062B7A">
      <w:pPr>
        <w:tabs>
          <w:tab w:val="left" w:pos="2580"/>
        </w:tabs>
        <w:spacing w:after="0"/>
        <w:ind w:left="720"/>
      </w:pPr>
      <w:proofErr w:type="gramStart"/>
      <w:r>
        <w:t>pioneer</w:t>
      </w:r>
      <w:proofErr w:type="gramEnd"/>
      <w:r>
        <w:t xml:space="preserve"> species:  activate prior knowledge of the word “pioneer” &amp; how it impacts meaning of “pioneer species”</w:t>
      </w:r>
    </w:p>
    <w:p w:rsidR="00870589" w:rsidRDefault="00870589" w:rsidP="005C2C43">
      <w:pPr>
        <w:tabs>
          <w:tab w:val="left" w:pos="2580"/>
        </w:tabs>
        <w:spacing w:after="0"/>
        <w:rPr>
          <w:b/>
        </w:rPr>
      </w:pPr>
    </w:p>
    <w:p w:rsidR="00870589" w:rsidRDefault="00870589" w:rsidP="005C2C43">
      <w:pPr>
        <w:tabs>
          <w:tab w:val="left" w:pos="2580"/>
        </w:tabs>
        <w:spacing w:after="0"/>
        <w:rPr>
          <w:b/>
        </w:rPr>
      </w:pPr>
      <w:r>
        <w:rPr>
          <w:b/>
        </w:rPr>
        <w:t>Assessment Opportunities:  “for” and “as” Learning:</w:t>
      </w:r>
    </w:p>
    <w:p w:rsidR="000C6122" w:rsidRDefault="001A670A" w:rsidP="00062B7A">
      <w:pPr>
        <w:tabs>
          <w:tab w:val="left" w:pos="2580"/>
        </w:tabs>
        <w:spacing w:after="0"/>
        <w:ind w:left="720"/>
      </w:pPr>
      <w:proofErr w:type="gramStart"/>
      <w:r>
        <w:t>for</w:t>
      </w:r>
      <w:proofErr w:type="gramEnd"/>
      <w:r>
        <w:t xml:space="preserve"> learning</w:t>
      </w:r>
      <w:r w:rsidR="00870589" w:rsidRPr="00062B7A">
        <w:t xml:space="preserve">: </w:t>
      </w:r>
    </w:p>
    <w:p w:rsidR="00380620" w:rsidRDefault="00380620" w:rsidP="000C6122">
      <w:pPr>
        <w:numPr>
          <w:ilvl w:val="0"/>
          <w:numId w:val="6"/>
        </w:numPr>
        <w:tabs>
          <w:tab w:val="left" w:pos="1440"/>
        </w:tabs>
        <w:spacing w:after="0"/>
      </w:pPr>
      <w:r>
        <w:t>learning goals &amp; success criteria</w:t>
      </w:r>
    </w:p>
    <w:p w:rsidR="000C6122" w:rsidRDefault="000C6122" w:rsidP="000C6122">
      <w:pPr>
        <w:numPr>
          <w:ilvl w:val="0"/>
          <w:numId w:val="6"/>
        </w:numPr>
        <w:tabs>
          <w:tab w:val="left" w:pos="1440"/>
        </w:tabs>
        <w:spacing w:after="0"/>
      </w:pPr>
      <w:r>
        <w:t xml:space="preserve">anticipation guide &amp; Quick Lab A3 – </w:t>
      </w:r>
      <w:proofErr w:type="spellStart"/>
      <w:r>
        <w:t>preassessment</w:t>
      </w:r>
      <w:proofErr w:type="spellEnd"/>
      <w:r>
        <w:t xml:space="preserve"> </w:t>
      </w:r>
    </w:p>
    <w:p w:rsidR="00345F61" w:rsidRDefault="00345F61" w:rsidP="000C6122">
      <w:pPr>
        <w:numPr>
          <w:ilvl w:val="0"/>
          <w:numId w:val="6"/>
        </w:numPr>
        <w:tabs>
          <w:tab w:val="left" w:pos="1440"/>
        </w:tabs>
        <w:spacing w:after="0"/>
      </w:pPr>
      <w:r>
        <w:t xml:space="preserve">point of view </w:t>
      </w:r>
      <w:proofErr w:type="spellStart"/>
      <w:r>
        <w:t>preassessment</w:t>
      </w:r>
      <w:proofErr w:type="spellEnd"/>
    </w:p>
    <w:p w:rsidR="00345F61" w:rsidRPr="00062B7A" w:rsidRDefault="00345F61" w:rsidP="00345F61">
      <w:pPr>
        <w:numPr>
          <w:ilvl w:val="0"/>
          <w:numId w:val="6"/>
        </w:numPr>
        <w:tabs>
          <w:tab w:val="left" w:pos="1440"/>
        </w:tabs>
        <w:spacing w:after="0"/>
      </w:pPr>
      <w:r>
        <w:t>descriptive feedback (oral &amp; written)</w:t>
      </w:r>
    </w:p>
    <w:p w:rsidR="00345F61" w:rsidRDefault="00345F61" w:rsidP="00345F61">
      <w:pPr>
        <w:numPr>
          <w:ilvl w:val="1"/>
          <w:numId w:val="6"/>
        </w:numPr>
        <w:tabs>
          <w:tab w:val="left" w:pos="1440"/>
        </w:tabs>
        <w:spacing w:after="0"/>
      </w:pPr>
      <w:r>
        <w:t xml:space="preserve">during the writing process for Letter to Editor </w:t>
      </w:r>
    </w:p>
    <w:p w:rsidR="00345F61" w:rsidRDefault="00345F61" w:rsidP="00345F61">
      <w:pPr>
        <w:numPr>
          <w:ilvl w:val="2"/>
          <w:numId w:val="6"/>
        </w:numPr>
        <w:tabs>
          <w:tab w:val="left" w:pos="1440"/>
        </w:tabs>
        <w:spacing w:after="0"/>
      </w:pPr>
      <w:r>
        <w:t>Line Master A7</w:t>
      </w:r>
    </w:p>
    <w:p w:rsidR="00345F61" w:rsidRDefault="00345F61" w:rsidP="00345F61">
      <w:pPr>
        <w:numPr>
          <w:ilvl w:val="2"/>
          <w:numId w:val="6"/>
        </w:numPr>
        <w:tabs>
          <w:tab w:val="left" w:pos="1440"/>
        </w:tabs>
        <w:spacing w:after="0"/>
      </w:pPr>
      <w:r>
        <w:t>Assessment Rubric LM 22</w:t>
      </w:r>
    </w:p>
    <w:p w:rsidR="00345F61" w:rsidRDefault="00345F61" w:rsidP="00345F61">
      <w:pPr>
        <w:numPr>
          <w:ilvl w:val="1"/>
          <w:numId w:val="6"/>
        </w:numPr>
        <w:tabs>
          <w:tab w:val="left" w:pos="1440"/>
        </w:tabs>
        <w:spacing w:after="0"/>
      </w:pPr>
      <w:r>
        <w:t>during inquiries</w:t>
      </w:r>
    </w:p>
    <w:p w:rsidR="00345F61" w:rsidRDefault="00345F61" w:rsidP="00345F61">
      <w:pPr>
        <w:numPr>
          <w:ilvl w:val="2"/>
          <w:numId w:val="6"/>
        </w:numPr>
        <w:tabs>
          <w:tab w:val="left" w:pos="1440"/>
        </w:tabs>
        <w:spacing w:after="0"/>
      </w:pPr>
      <w:r>
        <w:t>Line Master A6</w:t>
      </w:r>
    </w:p>
    <w:p w:rsidR="00345F61" w:rsidRDefault="00345F61" w:rsidP="00345F61">
      <w:pPr>
        <w:numPr>
          <w:ilvl w:val="2"/>
          <w:numId w:val="6"/>
        </w:numPr>
        <w:tabs>
          <w:tab w:val="left" w:pos="1440"/>
        </w:tabs>
        <w:spacing w:after="0"/>
      </w:pPr>
      <w:r>
        <w:t>Assessment Rubric LM 2</w:t>
      </w:r>
    </w:p>
    <w:p w:rsidR="00345F61" w:rsidRDefault="00345F61" w:rsidP="00345F61">
      <w:pPr>
        <w:numPr>
          <w:ilvl w:val="2"/>
          <w:numId w:val="6"/>
        </w:numPr>
        <w:tabs>
          <w:tab w:val="left" w:pos="1440"/>
        </w:tabs>
        <w:spacing w:after="0"/>
      </w:pPr>
      <w:r>
        <w:t>Assessment Rubric LM6</w:t>
      </w:r>
      <w:r w:rsidRPr="00345F61">
        <w:t xml:space="preserve"> </w:t>
      </w:r>
    </w:p>
    <w:p w:rsidR="002624BA" w:rsidRDefault="002624BA" w:rsidP="00345F61">
      <w:pPr>
        <w:numPr>
          <w:ilvl w:val="2"/>
          <w:numId w:val="6"/>
        </w:numPr>
        <w:tabs>
          <w:tab w:val="left" w:pos="1440"/>
        </w:tabs>
        <w:spacing w:after="0"/>
      </w:pPr>
      <w:r>
        <w:t>KWL chart</w:t>
      </w:r>
    </w:p>
    <w:p w:rsidR="00345F61" w:rsidRDefault="00345F61" w:rsidP="00345F61">
      <w:pPr>
        <w:numPr>
          <w:ilvl w:val="2"/>
          <w:numId w:val="6"/>
        </w:numPr>
        <w:tabs>
          <w:tab w:val="left" w:pos="1440"/>
        </w:tabs>
        <w:spacing w:after="0"/>
      </w:pPr>
      <w:r>
        <w:t>teacher observations/anecdotal notes &amp; comments</w:t>
      </w:r>
    </w:p>
    <w:p w:rsidR="00345F61" w:rsidRDefault="00345F61" w:rsidP="00345F61">
      <w:pPr>
        <w:numPr>
          <w:ilvl w:val="2"/>
          <w:numId w:val="6"/>
        </w:numPr>
        <w:tabs>
          <w:tab w:val="left" w:pos="1440"/>
        </w:tabs>
        <w:spacing w:after="0"/>
      </w:pPr>
      <w:r>
        <w:t xml:space="preserve">Note:  if this is the first unit, then consider </w:t>
      </w:r>
      <w:r w:rsidR="002624BA">
        <w:t>only assessing</w:t>
      </w:r>
      <w:r>
        <w:t xml:space="preserve"> </w:t>
      </w:r>
      <w:r w:rsidR="002624BA">
        <w:t>and not evaluating scientific inquiry skills; provide further opportunities for improvement in other units</w:t>
      </w:r>
    </w:p>
    <w:p w:rsidR="000C6122" w:rsidRDefault="00345F61" w:rsidP="000C6122">
      <w:pPr>
        <w:numPr>
          <w:ilvl w:val="0"/>
          <w:numId w:val="6"/>
        </w:numPr>
        <w:tabs>
          <w:tab w:val="left" w:pos="1440"/>
        </w:tabs>
        <w:spacing w:after="0"/>
      </w:pPr>
      <w:r>
        <w:t xml:space="preserve">possible use of </w:t>
      </w:r>
      <w:r w:rsidR="000C6122">
        <w:t xml:space="preserve">exit cards (related but not limited to </w:t>
      </w:r>
      <w:r w:rsidR="00870589" w:rsidRPr="00062B7A">
        <w:t>check and reflect, Chapter review, Chapter quiz/test</w:t>
      </w:r>
      <w:r w:rsidR="000C6122">
        <w:t>)</w:t>
      </w:r>
    </w:p>
    <w:p w:rsidR="000C6122" w:rsidRDefault="000C6122" w:rsidP="000C6122">
      <w:pPr>
        <w:numPr>
          <w:ilvl w:val="0"/>
          <w:numId w:val="6"/>
        </w:numPr>
        <w:tabs>
          <w:tab w:val="left" w:pos="1440"/>
        </w:tabs>
        <w:spacing w:after="0"/>
      </w:pPr>
      <w:r>
        <w:t>online quizzes (sciencesource.ca)</w:t>
      </w:r>
    </w:p>
    <w:p w:rsidR="00870589" w:rsidRDefault="00870589" w:rsidP="000C6122">
      <w:pPr>
        <w:numPr>
          <w:ilvl w:val="0"/>
          <w:numId w:val="6"/>
        </w:numPr>
        <w:tabs>
          <w:tab w:val="left" w:pos="1440"/>
        </w:tabs>
        <w:spacing w:after="0"/>
      </w:pPr>
      <w:r w:rsidRPr="00062B7A">
        <w:t>peer assessment: The 10 magazines- journal writing; quick labs (oral presentation for group labs)</w:t>
      </w:r>
    </w:p>
    <w:p w:rsidR="000C6122" w:rsidRDefault="001A670A" w:rsidP="00062B7A">
      <w:pPr>
        <w:tabs>
          <w:tab w:val="left" w:pos="2580"/>
        </w:tabs>
        <w:spacing w:after="0"/>
        <w:ind w:left="720"/>
      </w:pPr>
      <w:proofErr w:type="gramStart"/>
      <w:r>
        <w:t>as</w:t>
      </w:r>
      <w:proofErr w:type="gramEnd"/>
      <w:r>
        <w:t xml:space="preserve"> learning (</w:t>
      </w:r>
      <w:r w:rsidR="00870589" w:rsidRPr="00062B7A">
        <w:t>self assessment</w:t>
      </w:r>
      <w:r>
        <w:t>)</w:t>
      </w:r>
      <w:r w:rsidR="00870589" w:rsidRPr="00062B7A">
        <w:t xml:space="preserve">: </w:t>
      </w:r>
    </w:p>
    <w:p w:rsidR="000C6122" w:rsidRDefault="000C6122" w:rsidP="000C6122">
      <w:pPr>
        <w:numPr>
          <w:ilvl w:val="0"/>
          <w:numId w:val="7"/>
        </w:numPr>
        <w:tabs>
          <w:tab w:val="left" w:pos="1440"/>
        </w:tabs>
        <w:spacing w:after="0"/>
      </w:pPr>
      <w:r>
        <w:t>anticipation guide</w:t>
      </w:r>
    </w:p>
    <w:p w:rsidR="002624BA" w:rsidRDefault="002624BA" w:rsidP="000C6122">
      <w:pPr>
        <w:numPr>
          <w:ilvl w:val="0"/>
          <w:numId w:val="7"/>
        </w:numPr>
        <w:tabs>
          <w:tab w:val="left" w:pos="1440"/>
        </w:tabs>
        <w:spacing w:after="0"/>
      </w:pPr>
      <w:r>
        <w:t xml:space="preserve">Line Master A6 </w:t>
      </w:r>
    </w:p>
    <w:p w:rsidR="000C6122" w:rsidRDefault="000C6122" w:rsidP="000C6122">
      <w:pPr>
        <w:numPr>
          <w:ilvl w:val="0"/>
          <w:numId w:val="7"/>
        </w:numPr>
        <w:tabs>
          <w:tab w:val="left" w:pos="1440"/>
        </w:tabs>
        <w:spacing w:after="0"/>
      </w:pPr>
      <w:r>
        <w:t>exit cards</w:t>
      </w:r>
    </w:p>
    <w:p w:rsidR="00870589" w:rsidRPr="00E403AD" w:rsidRDefault="002624BA" w:rsidP="005C2C43">
      <w:pPr>
        <w:numPr>
          <w:ilvl w:val="0"/>
          <w:numId w:val="7"/>
        </w:numPr>
        <w:tabs>
          <w:tab w:val="left" w:pos="1440"/>
        </w:tabs>
        <w:spacing w:after="0"/>
      </w:pPr>
      <w:r>
        <w:t>KWL Chart</w:t>
      </w:r>
    </w:p>
    <w:sectPr w:rsidR="00870589" w:rsidRPr="00E403AD" w:rsidSect="00893314">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2207" w:rsidRDefault="00732207" w:rsidP="00732207">
      <w:pPr>
        <w:spacing w:after="0" w:line="240" w:lineRule="auto"/>
      </w:pPr>
      <w:r>
        <w:separator/>
      </w:r>
    </w:p>
  </w:endnote>
  <w:endnote w:type="continuationSeparator" w:id="0">
    <w:p w:rsidR="00732207" w:rsidRDefault="00732207" w:rsidP="0073220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2207" w:rsidRDefault="00732207" w:rsidP="00E403AD">
    <w:r>
      <w:rPr>
        <w:noProof/>
        <w:lang w:val="en-US" w:eastAsia="en-US"/>
      </w:rPr>
      <w:drawing>
        <wp:inline distT="0" distB="0" distL="0" distR="0">
          <wp:extent cx="330200" cy="342900"/>
          <wp:effectExtent l="19050" t="0" r="0" b="0"/>
          <wp:docPr id="1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330200" cy="342900"/>
                  </a:xfrm>
                  <a:prstGeom prst="rect">
                    <a:avLst/>
                  </a:prstGeom>
                  <a:noFill/>
                  <a:ln w="9525">
                    <a:noFill/>
                    <a:miter lim="800000"/>
                    <a:headEnd/>
                    <a:tailEnd/>
                  </a:ln>
                </pic:spPr>
              </pic:pic>
            </a:graphicData>
          </a:graphic>
        </wp:inline>
      </w:drawing>
    </w:r>
    <w:r>
      <w:t xml:space="preserve"> </w:t>
    </w:r>
    <w:r>
      <w:rPr>
        <w:b/>
      </w:rPr>
      <w:t>Intermediate Science &amp; Literacy Networks 2010-2011</w:t>
    </w:r>
    <w:r w:rsidR="00E403AD">
      <w:rPr>
        <w:b/>
      </w:rPr>
      <w:tab/>
    </w:r>
    <w:r w:rsidR="00E403AD">
      <w:rPr>
        <w:b/>
      </w:rPr>
      <w:tab/>
    </w:r>
    <w:r w:rsidR="00E403AD">
      <w:rPr>
        <w:b/>
      </w:rPr>
      <w:tab/>
    </w:r>
    <w:r w:rsidR="00E403AD">
      <w:rPr>
        <w:b/>
      </w:rPr>
      <w:tab/>
    </w:r>
    <w:r w:rsidR="00E403AD">
      <w:rPr>
        <w:b/>
      </w:rPr>
      <w:tab/>
    </w:r>
    <w:sdt>
      <w:sdtPr>
        <w:id w:val="357726521"/>
        <w:docPartObj>
          <w:docPartGallery w:val="Page Numbers (Top of Page)"/>
          <w:docPartUnique/>
        </w:docPartObj>
      </w:sdtPr>
      <w:sdtContent>
        <w:r w:rsidR="00E403AD">
          <w:tab/>
          <w:t xml:space="preserve">Page </w:t>
        </w:r>
        <w:fldSimple w:instr=" PAGE ">
          <w:r w:rsidR="00380620">
            <w:rPr>
              <w:noProof/>
            </w:rPr>
            <w:t>4</w:t>
          </w:r>
        </w:fldSimple>
        <w:r w:rsidR="00E403AD">
          <w:t xml:space="preserve"> of </w:t>
        </w:r>
        <w:fldSimple w:instr=" NUMPAGES  ">
          <w:r w:rsidR="00380620">
            <w:rPr>
              <w:noProof/>
            </w:rPr>
            <w:t>5</w:t>
          </w:r>
        </w:fldSimple>
      </w:sdtContent>
    </w:sdt>
  </w:p>
  <w:p w:rsidR="00732207" w:rsidRDefault="0073220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2207" w:rsidRDefault="00732207" w:rsidP="00732207">
      <w:pPr>
        <w:spacing w:after="0" w:line="240" w:lineRule="auto"/>
      </w:pPr>
      <w:r>
        <w:separator/>
      </w:r>
    </w:p>
  </w:footnote>
  <w:footnote w:type="continuationSeparator" w:id="0">
    <w:p w:rsidR="00732207" w:rsidRDefault="00732207" w:rsidP="0073220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095814"/>
    <w:multiLevelType w:val="hybridMultilevel"/>
    <w:tmpl w:val="619631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11B1595F"/>
    <w:multiLevelType w:val="hybridMultilevel"/>
    <w:tmpl w:val="BDE8E5F8"/>
    <w:lvl w:ilvl="0" w:tplc="04090015">
      <w:start w:val="1"/>
      <w:numFmt w:val="upp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2D65EBB"/>
    <w:multiLevelType w:val="hybridMultilevel"/>
    <w:tmpl w:val="EB6625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157D1C6A"/>
    <w:multiLevelType w:val="hybridMultilevel"/>
    <w:tmpl w:val="FDE6EEB6"/>
    <w:lvl w:ilvl="0" w:tplc="BB1EE8C8">
      <w:numFmt w:val="bullet"/>
      <w:lvlText w:val=""/>
      <w:lvlJc w:val="left"/>
      <w:pPr>
        <w:ind w:left="360" w:hanging="360"/>
      </w:pPr>
      <w:rPr>
        <w:rFonts w:ascii="Symbol" w:eastAsia="Times New Roman" w:hAnsi="Symbol" w:cs="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28F32AFE"/>
    <w:multiLevelType w:val="hybridMultilevel"/>
    <w:tmpl w:val="028AE1E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355F34C6"/>
    <w:multiLevelType w:val="hybridMultilevel"/>
    <w:tmpl w:val="96E66FD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3C303DED"/>
    <w:multiLevelType w:val="hybridMultilevel"/>
    <w:tmpl w:val="FC8665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4D241E47"/>
    <w:multiLevelType w:val="hybridMultilevel"/>
    <w:tmpl w:val="AE3A8BBC"/>
    <w:lvl w:ilvl="0" w:tplc="04090001">
      <w:start w:val="1"/>
      <w:numFmt w:val="bullet"/>
      <w:lvlText w:val=""/>
      <w:lvlJc w:val="left"/>
      <w:pPr>
        <w:ind w:left="1470" w:hanging="360"/>
      </w:pPr>
      <w:rPr>
        <w:rFonts w:ascii="Symbol" w:hAnsi="Symbol" w:hint="default"/>
      </w:rPr>
    </w:lvl>
    <w:lvl w:ilvl="1" w:tplc="04090003">
      <w:start w:val="1"/>
      <w:numFmt w:val="bullet"/>
      <w:lvlText w:val="o"/>
      <w:lvlJc w:val="left"/>
      <w:pPr>
        <w:ind w:left="2190" w:hanging="360"/>
      </w:pPr>
      <w:rPr>
        <w:rFonts w:ascii="Courier New" w:hAnsi="Courier New" w:cs="Courier New" w:hint="default"/>
      </w:rPr>
    </w:lvl>
    <w:lvl w:ilvl="2" w:tplc="04090005" w:tentative="1">
      <w:start w:val="1"/>
      <w:numFmt w:val="bullet"/>
      <w:lvlText w:val=""/>
      <w:lvlJc w:val="left"/>
      <w:pPr>
        <w:ind w:left="2910" w:hanging="360"/>
      </w:pPr>
      <w:rPr>
        <w:rFonts w:ascii="Wingdings" w:hAnsi="Wingdings" w:hint="default"/>
      </w:rPr>
    </w:lvl>
    <w:lvl w:ilvl="3" w:tplc="04090001" w:tentative="1">
      <w:start w:val="1"/>
      <w:numFmt w:val="bullet"/>
      <w:lvlText w:val=""/>
      <w:lvlJc w:val="left"/>
      <w:pPr>
        <w:ind w:left="3630" w:hanging="360"/>
      </w:pPr>
      <w:rPr>
        <w:rFonts w:ascii="Symbol" w:hAnsi="Symbol" w:hint="default"/>
      </w:rPr>
    </w:lvl>
    <w:lvl w:ilvl="4" w:tplc="04090003" w:tentative="1">
      <w:start w:val="1"/>
      <w:numFmt w:val="bullet"/>
      <w:lvlText w:val="o"/>
      <w:lvlJc w:val="left"/>
      <w:pPr>
        <w:ind w:left="4350" w:hanging="360"/>
      </w:pPr>
      <w:rPr>
        <w:rFonts w:ascii="Courier New" w:hAnsi="Courier New" w:cs="Courier New" w:hint="default"/>
      </w:rPr>
    </w:lvl>
    <w:lvl w:ilvl="5" w:tplc="04090005" w:tentative="1">
      <w:start w:val="1"/>
      <w:numFmt w:val="bullet"/>
      <w:lvlText w:val=""/>
      <w:lvlJc w:val="left"/>
      <w:pPr>
        <w:ind w:left="5070" w:hanging="360"/>
      </w:pPr>
      <w:rPr>
        <w:rFonts w:ascii="Wingdings" w:hAnsi="Wingdings" w:hint="default"/>
      </w:rPr>
    </w:lvl>
    <w:lvl w:ilvl="6" w:tplc="04090001" w:tentative="1">
      <w:start w:val="1"/>
      <w:numFmt w:val="bullet"/>
      <w:lvlText w:val=""/>
      <w:lvlJc w:val="left"/>
      <w:pPr>
        <w:ind w:left="5790" w:hanging="360"/>
      </w:pPr>
      <w:rPr>
        <w:rFonts w:ascii="Symbol" w:hAnsi="Symbol" w:hint="default"/>
      </w:rPr>
    </w:lvl>
    <w:lvl w:ilvl="7" w:tplc="04090003" w:tentative="1">
      <w:start w:val="1"/>
      <w:numFmt w:val="bullet"/>
      <w:lvlText w:val="o"/>
      <w:lvlJc w:val="left"/>
      <w:pPr>
        <w:ind w:left="6510" w:hanging="360"/>
      </w:pPr>
      <w:rPr>
        <w:rFonts w:ascii="Courier New" w:hAnsi="Courier New" w:cs="Courier New" w:hint="default"/>
      </w:rPr>
    </w:lvl>
    <w:lvl w:ilvl="8" w:tplc="04090005" w:tentative="1">
      <w:start w:val="1"/>
      <w:numFmt w:val="bullet"/>
      <w:lvlText w:val=""/>
      <w:lvlJc w:val="left"/>
      <w:pPr>
        <w:ind w:left="7230" w:hanging="360"/>
      </w:pPr>
      <w:rPr>
        <w:rFonts w:ascii="Wingdings" w:hAnsi="Wingdings" w:hint="default"/>
      </w:rPr>
    </w:lvl>
  </w:abstractNum>
  <w:abstractNum w:abstractNumId="8">
    <w:nsid w:val="52A55B7D"/>
    <w:multiLevelType w:val="hybridMultilevel"/>
    <w:tmpl w:val="47B685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61FE172B"/>
    <w:multiLevelType w:val="hybridMultilevel"/>
    <w:tmpl w:val="72AE0EFA"/>
    <w:lvl w:ilvl="0" w:tplc="6332FB90">
      <w:numFmt w:val="bullet"/>
      <w:lvlText w:val=""/>
      <w:lvlJc w:val="left"/>
      <w:pPr>
        <w:ind w:left="2940" w:hanging="360"/>
      </w:pPr>
      <w:rPr>
        <w:rFonts w:ascii="Symbol" w:eastAsia="Times New Roman" w:hAnsi="Symbol" w:cs="Times New Roman" w:hint="default"/>
      </w:rPr>
    </w:lvl>
    <w:lvl w:ilvl="1" w:tplc="04090003" w:tentative="1">
      <w:start w:val="1"/>
      <w:numFmt w:val="bullet"/>
      <w:lvlText w:val="o"/>
      <w:lvlJc w:val="left"/>
      <w:pPr>
        <w:ind w:left="3660" w:hanging="360"/>
      </w:pPr>
      <w:rPr>
        <w:rFonts w:ascii="Courier New" w:hAnsi="Courier New" w:hint="default"/>
      </w:rPr>
    </w:lvl>
    <w:lvl w:ilvl="2" w:tplc="04090005" w:tentative="1">
      <w:start w:val="1"/>
      <w:numFmt w:val="bullet"/>
      <w:lvlText w:val=""/>
      <w:lvlJc w:val="left"/>
      <w:pPr>
        <w:ind w:left="4380" w:hanging="360"/>
      </w:pPr>
      <w:rPr>
        <w:rFonts w:ascii="Wingdings" w:hAnsi="Wingdings" w:hint="default"/>
      </w:rPr>
    </w:lvl>
    <w:lvl w:ilvl="3" w:tplc="04090001" w:tentative="1">
      <w:start w:val="1"/>
      <w:numFmt w:val="bullet"/>
      <w:lvlText w:val=""/>
      <w:lvlJc w:val="left"/>
      <w:pPr>
        <w:ind w:left="5100" w:hanging="360"/>
      </w:pPr>
      <w:rPr>
        <w:rFonts w:ascii="Symbol" w:hAnsi="Symbol" w:hint="default"/>
      </w:rPr>
    </w:lvl>
    <w:lvl w:ilvl="4" w:tplc="04090003" w:tentative="1">
      <w:start w:val="1"/>
      <w:numFmt w:val="bullet"/>
      <w:lvlText w:val="o"/>
      <w:lvlJc w:val="left"/>
      <w:pPr>
        <w:ind w:left="5820" w:hanging="360"/>
      </w:pPr>
      <w:rPr>
        <w:rFonts w:ascii="Courier New" w:hAnsi="Courier New" w:hint="default"/>
      </w:rPr>
    </w:lvl>
    <w:lvl w:ilvl="5" w:tplc="04090005" w:tentative="1">
      <w:start w:val="1"/>
      <w:numFmt w:val="bullet"/>
      <w:lvlText w:val=""/>
      <w:lvlJc w:val="left"/>
      <w:pPr>
        <w:ind w:left="6540" w:hanging="360"/>
      </w:pPr>
      <w:rPr>
        <w:rFonts w:ascii="Wingdings" w:hAnsi="Wingdings" w:hint="default"/>
      </w:rPr>
    </w:lvl>
    <w:lvl w:ilvl="6" w:tplc="04090001" w:tentative="1">
      <w:start w:val="1"/>
      <w:numFmt w:val="bullet"/>
      <w:lvlText w:val=""/>
      <w:lvlJc w:val="left"/>
      <w:pPr>
        <w:ind w:left="7260" w:hanging="360"/>
      </w:pPr>
      <w:rPr>
        <w:rFonts w:ascii="Symbol" w:hAnsi="Symbol" w:hint="default"/>
      </w:rPr>
    </w:lvl>
    <w:lvl w:ilvl="7" w:tplc="04090003" w:tentative="1">
      <w:start w:val="1"/>
      <w:numFmt w:val="bullet"/>
      <w:lvlText w:val="o"/>
      <w:lvlJc w:val="left"/>
      <w:pPr>
        <w:ind w:left="7980" w:hanging="360"/>
      </w:pPr>
      <w:rPr>
        <w:rFonts w:ascii="Courier New" w:hAnsi="Courier New" w:hint="default"/>
      </w:rPr>
    </w:lvl>
    <w:lvl w:ilvl="8" w:tplc="04090005" w:tentative="1">
      <w:start w:val="1"/>
      <w:numFmt w:val="bullet"/>
      <w:lvlText w:val=""/>
      <w:lvlJc w:val="left"/>
      <w:pPr>
        <w:ind w:left="8700" w:hanging="360"/>
      </w:pPr>
      <w:rPr>
        <w:rFonts w:ascii="Wingdings" w:hAnsi="Wingdings" w:hint="default"/>
      </w:rPr>
    </w:lvl>
  </w:abstractNum>
  <w:abstractNum w:abstractNumId="10">
    <w:nsid w:val="6D202392"/>
    <w:multiLevelType w:val="hybridMultilevel"/>
    <w:tmpl w:val="C42E8E4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6F067D98"/>
    <w:multiLevelType w:val="hybridMultilevel"/>
    <w:tmpl w:val="88C4500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8"/>
  </w:num>
  <w:num w:numId="3">
    <w:abstractNumId w:val="1"/>
  </w:num>
  <w:num w:numId="4">
    <w:abstractNumId w:val="3"/>
  </w:num>
  <w:num w:numId="5">
    <w:abstractNumId w:val="6"/>
  </w:num>
  <w:num w:numId="6">
    <w:abstractNumId w:val="4"/>
  </w:num>
  <w:num w:numId="7">
    <w:abstractNumId w:val="10"/>
  </w:num>
  <w:num w:numId="8">
    <w:abstractNumId w:val="0"/>
  </w:num>
  <w:num w:numId="9">
    <w:abstractNumId w:val="11"/>
  </w:num>
  <w:num w:numId="10">
    <w:abstractNumId w:val="5"/>
  </w:num>
  <w:num w:numId="11">
    <w:abstractNumId w:val="7"/>
  </w:num>
  <w:num w:numId="1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stylePaneSortMethod w:val="000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4F3DEE"/>
    <w:rsid w:val="00061B47"/>
    <w:rsid w:val="00062B7A"/>
    <w:rsid w:val="000C6122"/>
    <w:rsid w:val="001A670A"/>
    <w:rsid w:val="002329D5"/>
    <w:rsid w:val="002624BA"/>
    <w:rsid w:val="002D66A2"/>
    <w:rsid w:val="00345F61"/>
    <w:rsid w:val="003479C8"/>
    <w:rsid w:val="00351700"/>
    <w:rsid w:val="00380620"/>
    <w:rsid w:val="00461483"/>
    <w:rsid w:val="00465B05"/>
    <w:rsid w:val="004F3DEE"/>
    <w:rsid w:val="005350A5"/>
    <w:rsid w:val="005A10D3"/>
    <w:rsid w:val="005C2C43"/>
    <w:rsid w:val="006B0A42"/>
    <w:rsid w:val="006B6C40"/>
    <w:rsid w:val="00732207"/>
    <w:rsid w:val="00787647"/>
    <w:rsid w:val="008557AA"/>
    <w:rsid w:val="00867D3C"/>
    <w:rsid w:val="00870589"/>
    <w:rsid w:val="00893314"/>
    <w:rsid w:val="00930D38"/>
    <w:rsid w:val="0093493A"/>
    <w:rsid w:val="00A62DC9"/>
    <w:rsid w:val="00AE0723"/>
    <w:rsid w:val="00AF380F"/>
    <w:rsid w:val="00B76BB1"/>
    <w:rsid w:val="00BE683D"/>
    <w:rsid w:val="00C763DC"/>
    <w:rsid w:val="00C9449E"/>
    <w:rsid w:val="00C95D66"/>
    <w:rsid w:val="00CC36BD"/>
    <w:rsid w:val="00DB7EE0"/>
    <w:rsid w:val="00E403AD"/>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F83446"/>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D47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47FD"/>
    <w:rPr>
      <w:rFonts w:ascii="Tahoma" w:hAnsi="Tahoma" w:cs="Tahoma"/>
      <w:sz w:val="16"/>
      <w:szCs w:val="16"/>
    </w:rPr>
  </w:style>
  <w:style w:type="table" w:styleId="TableGrid">
    <w:name w:val="Table Grid"/>
    <w:basedOn w:val="TableNormal"/>
    <w:uiPriority w:val="59"/>
    <w:rsid w:val="00CB0B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479C8"/>
    <w:pPr>
      <w:ind w:left="720"/>
      <w:contextualSpacing/>
    </w:pPr>
  </w:style>
  <w:style w:type="character" w:styleId="Hyperlink">
    <w:name w:val="Hyperlink"/>
    <w:basedOn w:val="DefaultParagraphFont"/>
    <w:uiPriority w:val="99"/>
    <w:unhideWhenUsed/>
    <w:rsid w:val="00061B47"/>
    <w:rPr>
      <w:color w:val="0000FF"/>
      <w:u w:val="single"/>
    </w:rPr>
  </w:style>
  <w:style w:type="paragraph" w:styleId="Header">
    <w:name w:val="header"/>
    <w:basedOn w:val="Normal"/>
    <w:link w:val="HeaderChar"/>
    <w:uiPriority w:val="99"/>
    <w:semiHidden/>
    <w:unhideWhenUsed/>
    <w:rsid w:val="0073220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32207"/>
    <w:rPr>
      <w:sz w:val="22"/>
      <w:szCs w:val="22"/>
    </w:rPr>
  </w:style>
  <w:style w:type="paragraph" w:styleId="Footer">
    <w:name w:val="footer"/>
    <w:basedOn w:val="Normal"/>
    <w:link w:val="FooterChar"/>
    <w:uiPriority w:val="99"/>
    <w:unhideWhenUsed/>
    <w:rsid w:val="00732207"/>
    <w:pPr>
      <w:tabs>
        <w:tab w:val="center" w:pos="4680"/>
        <w:tab w:val="right" w:pos="9360"/>
      </w:tabs>
      <w:spacing w:after="0" w:line="240" w:lineRule="auto"/>
    </w:pPr>
  </w:style>
  <w:style w:type="character" w:customStyle="1" w:styleId="FooterChar">
    <w:name w:val="Footer Char"/>
    <w:basedOn w:val="DefaultParagraphFont"/>
    <w:link w:val="Footer"/>
    <w:uiPriority w:val="99"/>
    <w:rsid w:val="00732207"/>
    <w:rPr>
      <w:sz w:val="22"/>
      <w:szCs w:val="22"/>
    </w:rPr>
  </w:style>
</w:styles>
</file>

<file path=word/webSettings.xml><?xml version="1.0" encoding="utf-8"?>
<w:webSettings xmlns:r="http://schemas.openxmlformats.org/officeDocument/2006/relationships" xmlns:w="http://schemas.openxmlformats.org/wordprocessingml/2006/main">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www.explorelearning.com/index.cfm?method=cResource.dspDetail&amp;ResourceID=64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xplorelearning.com/index.cfm?method=cResource.dspDetail&amp;ResourceID=664" TargetMode="External"/><Relationship Id="rId5" Type="http://schemas.openxmlformats.org/officeDocument/2006/relationships/footnotes" Target="footnotes.xml"/><Relationship Id="rId10" Type="http://schemas.openxmlformats.org/officeDocument/2006/relationships/hyperlink" Target="http://www.explorelearning.com/index.cfm?method=cResource.dspDetail&amp;ResourceID=639" TargetMode="External"/><Relationship Id="rId4" Type="http://schemas.openxmlformats.org/officeDocument/2006/relationships/webSettings" Target="webSettings.xml"/><Relationship Id="rId9" Type="http://schemas.openxmlformats.org/officeDocument/2006/relationships/hyperlink" Target="http://www.explorelearning.com/index.cfm?method=cResource.dspDetail&amp;ResourceID=380"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5</Pages>
  <Words>1241</Words>
  <Characters>8549</Characters>
  <Application>Microsoft Office Word</Application>
  <DocSecurity>0</DocSecurity>
  <Lines>71</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9771</CharactersWithSpaces>
  <SharedDoc>false</SharedDoc>
  <HLinks>
    <vt:vector size="24" baseType="variant">
      <vt:variant>
        <vt:i4>8257589</vt:i4>
      </vt:variant>
      <vt:variant>
        <vt:i4>9</vt:i4>
      </vt:variant>
      <vt:variant>
        <vt:i4>0</vt:i4>
      </vt:variant>
      <vt:variant>
        <vt:i4>5</vt:i4>
      </vt:variant>
      <vt:variant>
        <vt:lpwstr>http://www.explorelearning.com/index.cfm?method=cResource.dspDetail&amp;ResourceID=647</vt:lpwstr>
      </vt:variant>
      <vt:variant>
        <vt:lpwstr/>
      </vt:variant>
      <vt:variant>
        <vt:i4>8192055</vt:i4>
      </vt:variant>
      <vt:variant>
        <vt:i4>6</vt:i4>
      </vt:variant>
      <vt:variant>
        <vt:i4>0</vt:i4>
      </vt:variant>
      <vt:variant>
        <vt:i4>5</vt:i4>
      </vt:variant>
      <vt:variant>
        <vt:lpwstr>http://www.explorelearning.com/index.cfm?method=cResource.dspDetail&amp;ResourceID=664</vt:lpwstr>
      </vt:variant>
      <vt:variant>
        <vt:lpwstr/>
      </vt:variant>
      <vt:variant>
        <vt:i4>7340082</vt:i4>
      </vt:variant>
      <vt:variant>
        <vt:i4>3</vt:i4>
      </vt:variant>
      <vt:variant>
        <vt:i4>0</vt:i4>
      </vt:variant>
      <vt:variant>
        <vt:i4>5</vt:i4>
      </vt:variant>
      <vt:variant>
        <vt:lpwstr>http://www.explorelearning.com/index.cfm?method=cResource.dspDetail&amp;ResourceID=639</vt:lpwstr>
      </vt:variant>
      <vt:variant>
        <vt:lpwstr/>
      </vt:variant>
      <vt:variant>
        <vt:i4>8126521</vt:i4>
      </vt:variant>
      <vt:variant>
        <vt:i4>0</vt:i4>
      </vt:variant>
      <vt:variant>
        <vt:i4>0</vt:i4>
      </vt:variant>
      <vt:variant>
        <vt:i4>5</vt:i4>
      </vt:variant>
      <vt:variant>
        <vt:lpwstr>http://www.explorelearning.com/index.cfm?method=cResource.dspDetail&amp;ResourceID=380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mirabellis</dc:creator>
  <cp:lastModifiedBy>CorvinelliA</cp:lastModifiedBy>
  <cp:revision>7</cp:revision>
  <cp:lastPrinted>2011-06-20T20:34:00Z</cp:lastPrinted>
  <dcterms:created xsi:type="dcterms:W3CDTF">2011-06-17T16:07:00Z</dcterms:created>
  <dcterms:modified xsi:type="dcterms:W3CDTF">2011-06-24T16:55:00Z</dcterms:modified>
</cp:coreProperties>
</file>